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3C0" w:rsidRPr="009A6870" w:rsidRDefault="00A55B68" w:rsidP="00A55B68">
      <w:pPr>
        <w:jc w:val="both"/>
        <w:rPr>
          <w:b/>
          <w:u w:val="single"/>
        </w:rPr>
      </w:pPr>
      <w:r w:rsidRPr="009A6870">
        <w:rPr>
          <w:b/>
          <w:u w:val="single"/>
        </w:rPr>
        <w:t xml:space="preserve">Приложение </w:t>
      </w:r>
      <w:r w:rsidR="00D918B6" w:rsidRPr="009A6870">
        <w:rPr>
          <w:b/>
          <w:u w:val="single"/>
        </w:rPr>
        <w:t>№ 3</w:t>
      </w:r>
      <w:r w:rsidR="00C6639D" w:rsidRPr="009A6870">
        <w:rPr>
          <w:b/>
          <w:u w:val="single"/>
        </w:rPr>
        <w:t xml:space="preserve"> </w:t>
      </w:r>
    </w:p>
    <w:p w:rsidR="005F30B8" w:rsidRPr="009A6870" w:rsidRDefault="005F30B8" w:rsidP="00A55B68">
      <w:pPr>
        <w:jc w:val="both"/>
        <w:rPr>
          <w:b/>
          <w:u w:val="single"/>
        </w:rPr>
      </w:pPr>
    </w:p>
    <w:p w:rsidR="00935B6B" w:rsidRPr="004D4B28" w:rsidRDefault="002967B6" w:rsidP="00935B6B">
      <w:pPr>
        <w:pStyle w:val="Heading1"/>
        <w:tabs>
          <w:tab w:val="left" w:pos="567"/>
        </w:tabs>
        <w:snapToGrid w:val="0"/>
        <w:ind w:firstLine="0"/>
        <w:jc w:val="center"/>
        <w:rPr>
          <w:sz w:val="22"/>
          <w:szCs w:val="22"/>
        </w:rPr>
      </w:pPr>
      <w:r w:rsidRPr="004D4B28">
        <w:rPr>
          <w:sz w:val="22"/>
          <w:szCs w:val="22"/>
        </w:rPr>
        <w:t xml:space="preserve">Проект на </w:t>
      </w:r>
      <w:r w:rsidR="00E8131F" w:rsidRPr="004D4B28">
        <w:rPr>
          <w:sz w:val="22"/>
          <w:szCs w:val="22"/>
        </w:rPr>
        <w:t xml:space="preserve">Бюджет </w:t>
      </w:r>
      <w:r w:rsidR="00935B6B" w:rsidRPr="004D4B28">
        <w:rPr>
          <w:sz w:val="22"/>
          <w:szCs w:val="22"/>
        </w:rPr>
        <w:t xml:space="preserve">за 2021 г. И АКТУАЛИЗИРАНА ПРОГНОЗА ЗА  2022 И 2023 Г. В ПРОГРАМЕН ФОРМАТ </w:t>
      </w:r>
    </w:p>
    <w:p w:rsidR="00935B6B" w:rsidRPr="004D4B28" w:rsidRDefault="00935B6B" w:rsidP="00935B6B">
      <w:pPr>
        <w:pStyle w:val="Heading1"/>
        <w:tabs>
          <w:tab w:val="left" w:pos="567"/>
        </w:tabs>
        <w:snapToGrid w:val="0"/>
        <w:ind w:firstLine="0"/>
        <w:jc w:val="center"/>
        <w:rPr>
          <w:sz w:val="22"/>
          <w:szCs w:val="22"/>
        </w:rPr>
      </w:pPr>
      <w:r w:rsidRPr="004D4B28">
        <w:rPr>
          <w:sz w:val="22"/>
          <w:szCs w:val="22"/>
        </w:rPr>
        <w:t>(ПО ОБЛАСТИ НА ПОЛИТИКИ/ФУНКЦИОНАЛНИ ОБЛАСТИ И БЮДЖЕТНИ ПРОГРАМИ)</w:t>
      </w:r>
    </w:p>
    <w:p w:rsidR="004E017F" w:rsidRPr="004D4B28" w:rsidRDefault="004E017F" w:rsidP="004E017F">
      <w:pPr>
        <w:rPr>
          <w:sz w:val="22"/>
          <w:szCs w:val="22"/>
        </w:rPr>
      </w:pPr>
    </w:p>
    <w:p w:rsidR="003A39AF" w:rsidRPr="0074749C" w:rsidRDefault="002967B6" w:rsidP="00614F41">
      <w:pPr>
        <w:pStyle w:val="Heading1"/>
        <w:ind w:firstLine="0"/>
        <w:jc w:val="center"/>
        <w:rPr>
          <w:caps w:val="0"/>
          <w:sz w:val="22"/>
          <w:szCs w:val="22"/>
        </w:rPr>
      </w:pPr>
      <w:r w:rsidRPr="0074749C">
        <w:rPr>
          <w:caps w:val="0"/>
          <w:sz w:val="22"/>
          <w:szCs w:val="22"/>
        </w:rPr>
        <w:t xml:space="preserve">НА </w:t>
      </w:r>
      <w:r w:rsidR="0074749C" w:rsidRPr="0074749C">
        <w:rPr>
          <w:caps w:val="0"/>
          <w:szCs w:val="24"/>
        </w:rPr>
        <w:t>КОМИСИЯ ЗА ЗАЩИТА НА КОНКУРЕНЦИЯТА</w:t>
      </w:r>
    </w:p>
    <w:p w:rsidR="00935B6B" w:rsidRPr="00935B6B" w:rsidRDefault="00935B6B" w:rsidP="00935B6B"/>
    <w:p w:rsidR="00A55B68" w:rsidRDefault="003A39AF" w:rsidP="00614F41">
      <w:pPr>
        <w:pStyle w:val="Heading1"/>
        <w:ind w:firstLine="0"/>
        <w:jc w:val="center"/>
        <w:rPr>
          <w:caps w:val="0"/>
          <w:sz w:val="18"/>
          <w:szCs w:val="18"/>
        </w:rPr>
      </w:pPr>
      <w:r w:rsidRPr="009A6870">
        <w:rPr>
          <w:caps w:val="0"/>
          <w:sz w:val="18"/>
          <w:szCs w:val="18"/>
        </w:rPr>
        <w:t xml:space="preserve">(наименование на </w:t>
      </w:r>
      <w:r w:rsidR="00C6743B" w:rsidRPr="009A6870">
        <w:rPr>
          <w:caps w:val="0"/>
          <w:sz w:val="18"/>
          <w:szCs w:val="18"/>
        </w:rPr>
        <w:t>бюджетната организация</w:t>
      </w:r>
      <w:r w:rsidRPr="009A6870">
        <w:rPr>
          <w:caps w:val="0"/>
          <w:sz w:val="18"/>
          <w:szCs w:val="18"/>
        </w:rPr>
        <w:t>)</w:t>
      </w:r>
    </w:p>
    <w:p w:rsidR="00794707" w:rsidRPr="00794707" w:rsidRDefault="00794707" w:rsidP="00794707"/>
    <w:p w:rsidR="00A55B68" w:rsidRDefault="007850E5" w:rsidP="004D4B28">
      <w:pPr>
        <w:pStyle w:val="Heading1"/>
        <w:numPr>
          <w:ilvl w:val="0"/>
          <w:numId w:val="1"/>
        </w:numPr>
        <w:tabs>
          <w:tab w:val="clear" w:pos="180"/>
          <w:tab w:val="left" w:pos="567"/>
        </w:tabs>
        <w:snapToGrid w:val="0"/>
        <w:ind w:left="0" w:firstLine="0"/>
        <w:rPr>
          <w:sz w:val="22"/>
          <w:szCs w:val="22"/>
        </w:rPr>
      </w:pPr>
      <w:r w:rsidRPr="009A6870">
        <w:rPr>
          <w:sz w:val="22"/>
          <w:szCs w:val="22"/>
        </w:rPr>
        <w:t>Мисия</w:t>
      </w:r>
    </w:p>
    <w:p w:rsidR="0074749C" w:rsidRPr="0074749C" w:rsidRDefault="0074749C" w:rsidP="0074749C"/>
    <w:p w:rsidR="006269C2" w:rsidRPr="00B16C4E" w:rsidRDefault="006269C2" w:rsidP="006269C2">
      <w:pPr>
        <w:ind w:firstLine="709"/>
        <w:jc w:val="both"/>
        <w:rPr>
          <w:sz w:val="22"/>
          <w:szCs w:val="22"/>
        </w:rPr>
      </w:pPr>
      <w:r w:rsidRPr="00B16C4E">
        <w:rPr>
          <w:sz w:val="22"/>
          <w:szCs w:val="22"/>
        </w:rPr>
        <w:t xml:space="preserve">Основната роля на Комисията за защита на конкуренцията (Комисията, КЗК) е да предотвратява прилагането на антиконкурентни практики. 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rsidR="006269C2" w:rsidRPr="00B16C4E" w:rsidRDefault="006269C2" w:rsidP="006269C2">
      <w:pPr>
        <w:ind w:firstLine="709"/>
        <w:jc w:val="both"/>
        <w:rPr>
          <w:sz w:val="22"/>
          <w:szCs w:val="22"/>
        </w:rPr>
      </w:pPr>
      <w:r w:rsidRPr="00B16C4E">
        <w:rPr>
          <w:sz w:val="22"/>
          <w:szCs w:val="22"/>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6269C2" w:rsidRPr="00B16C4E" w:rsidRDefault="006269C2" w:rsidP="006269C2">
      <w:pPr>
        <w:ind w:firstLine="709"/>
        <w:jc w:val="both"/>
        <w:rPr>
          <w:sz w:val="22"/>
          <w:szCs w:val="22"/>
        </w:rPr>
      </w:pPr>
      <w:r w:rsidRPr="00B16C4E">
        <w:rPr>
          <w:sz w:val="22"/>
          <w:szCs w:val="22"/>
        </w:rPr>
        <w:t>Пълноправното членство на България в ЕС допълнително изисква Комисията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rsidR="0074749C" w:rsidRPr="009A6870" w:rsidRDefault="0074749C" w:rsidP="0074749C"/>
    <w:p w:rsidR="00A55B68" w:rsidRDefault="00A55B68" w:rsidP="004D4B28">
      <w:pPr>
        <w:pStyle w:val="Heading1"/>
        <w:numPr>
          <w:ilvl w:val="0"/>
          <w:numId w:val="1"/>
        </w:numPr>
        <w:tabs>
          <w:tab w:val="clear" w:pos="180"/>
          <w:tab w:val="left" w:pos="567"/>
        </w:tabs>
        <w:snapToGrid w:val="0"/>
        <w:ind w:left="0" w:firstLine="0"/>
        <w:rPr>
          <w:sz w:val="22"/>
          <w:szCs w:val="22"/>
        </w:rPr>
      </w:pPr>
      <w:r w:rsidRPr="009A6870">
        <w:rPr>
          <w:sz w:val="22"/>
          <w:szCs w:val="22"/>
        </w:rPr>
        <w:t xml:space="preserve">организационно развитие и капацитет </w:t>
      </w:r>
    </w:p>
    <w:p w:rsidR="0074749C" w:rsidRPr="0074749C" w:rsidRDefault="0074749C" w:rsidP="0074749C"/>
    <w:p w:rsidR="006269C2" w:rsidRPr="00B16C4E" w:rsidRDefault="006269C2" w:rsidP="006269C2">
      <w:pPr>
        <w:ind w:firstLine="709"/>
        <w:jc w:val="both"/>
        <w:rPr>
          <w:sz w:val="22"/>
          <w:szCs w:val="22"/>
        </w:rPr>
      </w:pPr>
      <w:r w:rsidRPr="00B16C4E">
        <w:rPr>
          <w:sz w:val="22"/>
          <w:szCs w:val="22"/>
        </w:rPr>
        <w:t>Комисията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6269C2" w:rsidRPr="00B16C4E" w:rsidRDefault="006269C2" w:rsidP="006269C2">
      <w:pPr>
        <w:ind w:firstLine="709"/>
        <w:jc w:val="both"/>
        <w:rPr>
          <w:sz w:val="22"/>
          <w:szCs w:val="22"/>
        </w:rPr>
      </w:pPr>
      <w:r w:rsidRPr="00B16C4E">
        <w:rPr>
          <w:sz w:val="22"/>
          <w:szCs w:val="22"/>
        </w:rPr>
        <w:t>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rsidR="006269C2" w:rsidRPr="00B16C4E" w:rsidRDefault="006269C2" w:rsidP="006269C2">
      <w:pPr>
        <w:ind w:firstLine="709"/>
        <w:jc w:val="both"/>
        <w:rPr>
          <w:sz w:val="22"/>
          <w:szCs w:val="22"/>
        </w:rPr>
      </w:pPr>
      <w:r w:rsidRPr="00B16C4E">
        <w:rPr>
          <w:sz w:val="22"/>
          <w:szCs w:val="22"/>
        </w:rPr>
        <w:t>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rsidR="006269C2" w:rsidRPr="00B16C4E" w:rsidRDefault="006269C2" w:rsidP="006269C2">
      <w:pPr>
        <w:ind w:firstLine="709"/>
        <w:jc w:val="both"/>
        <w:rPr>
          <w:sz w:val="22"/>
          <w:szCs w:val="22"/>
        </w:rPr>
      </w:pPr>
      <w:r w:rsidRPr="00B16C4E">
        <w:rPr>
          <w:sz w:val="22"/>
          <w:szCs w:val="22"/>
        </w:rPr>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rsidR="005C5B04" w:rsidRPr="009A6870" w:rsidRDefault="005C5B04" w:rsidP="004D4B28"/>
    <w:p w:rsidR="00A55B68" w:rsidRDefault="001113DE" w:rsidP="004D4B28">
      <w:pPr>
        <w:pStyle w:val="Heading1"/>
        <w:numPr>
          <w:ilvl w:val="0"/>
          <w:numId w:val="1"/>
        </w:numPr>
        <w:tabs>
          <w:tab w:val="left" w:pos="567"/>
        </w:tabs>
        <w:snapToGrid w:val="0"/>
        <w:rPr>
          <w:sz w:val="22"/>
          <w:szCs w:val="22"/>
        </w:rPr>
      </w:pPr>
      <w:r w:rsidRPr="009A6870">
        <w:rPr>
          <w:sz w:val="22"/>
          <w:szCs w:val="22"/>
        </w:rPr>
        <w:t>ОБЛАСТ</w:t>
      </w:r>
      <w:r w:rsidR="00DC1AFA" w:rsidRPr="009A6870">
        <w:rPr>
          <w:sz w:val="22"/>
          <w:szCs w:val="22"/>
        </w:rPr>
        <w:t>И</w:t>
      </w:r>
      <w:r w:rsidRPr="009A6870">
        <w:rPr>
          <w:sz w:val="22"/>
          <w:szCs w:val="22"/>
        </w:rPr>
        <w:t xml:space="preserve"> НА Политик</w:t>
      </w:r>
      <w:r w:rsidR="00DC1AFA" w:rsidRPr="009A6870">
        <w:rPr>
          <w:sz w:val="22"/>
          <w:szCs w:val="22"/>
        </w:rPr>
        <w:t>И (ФУНКЦИОНАЛНИ</w:t>
      </w:r>
      <w:r w:rsidRPr="009A6870">
        <w:rPr>
          <w:sz w:val="22"/>
          <w:szCs w:val="22"/>
        </w:rPr>
        <w:t xml:space="preserve"> ОБЛАСТ</w:t>
      </w:r>
      <w:r w:rsidR="00DC1AFA" w:rsidRPr="009A6870">
        <w:rPr>
          <w:sz w:val="22"/>
          <w:szCs w:val="22"/>
        </w:rPr>
        <w:t>И</w:t>
      </w:r>
      <w:r w:rsidR="001915B7" w:rsidRPr="009A6870">
        <w:rPr>
          <w:sz w:val="22"/>
          <w:szCs w:val="22"/>
        </w:rPr>
        <w:t>)</w:t>
      </w:r>
      <w:r w:rsidR="00F14814" w:rsidRPr="00F14814">
        <w:rPr>
          <w:sz w:val="22"/>
          <w:szCs w:val="22"/>
        </w:rPr>
        <w:t>*</w:t>
      </w:r>
    </w:p>
    <w:p w:rsidR="0074749C" w:rsidRPr="0074749C" w:rsidRDefault="0074749C" w:rsidP="0074749C"/>
    <w:p w:rsidR="006269C2" w:rsidRPr="004B36A0" w:rsidRDefault="006269C2" w:rsidP="006269C2">
      <w:pPr>
        <w:jc w:val="both"/>
        <w:rPr>
          <w:sz w:val="22"/>
          <w:szCs w:val="22"/>
        </w:rPr>
      </w:pPr>
      <w:r w:rsidRPr="004B36A0">
        <w:rPr>
          <w:sz w:val="22"/>
          <w:szCs w:val="22"/>
        </w:rPr>
        <w:t>ОБЛАСТ НА ПОЛИТИКА/ФУНКЦИОНАЛНА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p w:rsidR="006269C2" w:rsidRPr="004B36A0" w:rsidRDefault="006269C2" w:rsidP="006269C2"/>
    <w:p w:rsidR="006269C2" w:rsidRPr="009A6870" w:rsidRDefault="006269C2" w:rsidP="006269C2">
      <w:pPr>
        <w:jc w:val="both"/>
        <w:rPr>
          <w:b/>
          <w:i/>
        </w:rPr>
      </w:pPr>
      <w:r w:rsidRPr="009A6870">
        <w:rPr>
          <w:b/>
          <w:i/>
        </w:rPr>
        <w:lastRenderedPageBreak/>
        <w:t>Визия за развитието на политиката</w:t>
      </w:r>
      <w:r>
        <w:rPr>
          <w:b/>
          <w:i/>
        </w:rPr>
        <w:t xml:space="preserve"> (за функционалните области – визия за развитие на дейността в съответната функционална област)</w:t>
      </w:r>
    </w:p>
    <w:p w:rsidR="006269C2" w:rsidRDefault="006269C2" w:rsidP="006269C2">
      <w:pPr>
        <w:jc w:val="both"/>
        <w:rPr>
          <w:b/>
          <w:i/>
        </w:rPr>
      </w:pPr>
    </w:p>
    <w:p w:rsidR="006269C2" w:rsidRPr="00B16C4E" w:rsidRDefault="006269C2" w:rsidP="006269C2">
      <w:pPr>
        <w:ind w:firstLine="709"/>
        <w:jc w:val="both"/>
        <w:rPr>
          <w:sz w:val="22"/>
          <w:szCs w:val="22"/>
        </w:rPr>
      </w:pPr>
      <w:r w:rsidRPr="00B16C4E">
        <w:rPr>
          <w:sz w:val="22"/>
          <w:szCs w:val="22"/>
        </w:rPr>
        <w:t>Комисия за защита на конкуренцията осъществява политика в областта на защита на конкуренцията и контрол на законосъобразността при процедурите по възлагане на обществени поръчки и предоставяне на  концесии.</w:t>
      </w:r>
    </w:p>
    <w:p w:rsidR="006269C2" w:rsidRPr="00B16C4E" w:rsidRDefault="006269C2" w:rsidP="006269C2">
      <w:pPr>
        <w:ind w:firstLine="709"/>
        <w:jc w:val="both"/>
        <w:rPr>
          <w:sz w:val="22"/>
          <w:szCs w:val="22"/>
        </w:rPr>
      </w:pPr>
      <w:r w:rsidRPr="00B16C4E">
        <w:rPr>
          <w:sz w:val="22"/>
          <w:szCs w:val="22"/>
        </w:rPr>
        <w:t>В изпълнение на своята политика, КЗК съблюдава за стриктното спазване на Закона за защита на конкуренцията, Закона за обществените поръчки, Закона за концесиите и отговаря за прилагането на Общностното право в областта на конкуренцията.</w:t>
      </w:r>
    </w:p>
    <w:p w:rsidR="006269C2" w:rsidRPr="009A6870" w:rsidRDefault="006269C2" w:rsidP="006269C2">
      <w:pPr>
        <w:jc w:val="both"/>
        <w:rPr>
          <w:b/>
          <w:i/>
        </w:rPr>
      </w:pPr>
    </w:p>
    <w:p w:rsidR="006269C2" w:rsidRPr="009A6870" w:rsidRDefault="006269C2" w:rsidP="006269C2">
      <w:pPr>
        <w:jc w:val="both"/>
        <w:rPr>
          <w:b/>
          <w:i/>
        </w:rPr>
      </w:pPr>
      <w:r>
        <w:rPr>
          <w:b/>
          <w:i/>
        </w:rPr>
        <w:t>Стратегически</w:t>
      </w:r>
      <w:r w:rsidRPr="009A6870">
        <w:rPr>
          <w:b/>
          <w:i/>
        </w:rPr>
        <w:t xml:space="preserve"> и оперативни цели</w:t>
      </w:r>
    </w:p>
    <w:p w:rsidR="006269C2" w:rsidRDefault="006269C2" w:rsidP="006269C2">
      <w:pPr>
        <w:jc w:val="both"/>
        <w:rPr>
          <w:sz w:val="22"/>
          <w:szCs w:val="22"/>
        </w:rPr>
      </w:pPr>
    </w:p>
    <w:p w:rsidR="006269C2" w:rsidRPr="00831ED6" w:rsidRDefault="006269C2" w:rsidP="006269C2">
      <w:pPr>
        <w:ind w:firstLine="709"/>
        <w:jc w:val="both"/>
        <w:rPr>
          <w:sz w:val="22"/>
          <w:szCs w:val="22"/>
        </w:rPr>
      </w:pPr>
      <w:r w:rsidRPr="00831ED6">
        <w:rPr>
          <w:sz w:val="22"/>
          <w:szCs w:val="22"/>
        </w:rPr>
        <w:t xml:space="preserve">Основна стратегическа цел на Комисията е да 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концеденти по  процедури за предоставяне на концесии. </w:t>
      </w:r>
    </w:p>
    <w:p w:rsidR="006269C2" w:rsidRPr="009A6870" w:rsidRDefault="006269C2" w:rsidP="006269C2">
      <w:pPr>
        <w:jc w:val="both"/>
        <w:rPr>
          <w:sz w:val="22"/>
          <w:szCs w:val="22"/>
        </w:rPr>
      </w:pPr>
    </w:p>
    <w:p w:rsidR="006269C2" w:rsidRPr="009A6870" w:rsidRDefault="006269C2" w:rsidP="006269C2">
      <w:pPr>
        <w:jc w:val="both"/>
        <w:rPr>
          <w:b/>
          <w:i/>
        </w:rPr>
      </w:pPr>
      <w:r w:rsidRPr="005E3FD1">
        <w:rPr>
          <w:b/>
          <w:i/>
        </w:rPr>
        <w:t>Полза/ефект за обществото от провежданата политика и/или</w:t>
      </w:r>
      <w:r w:rsidRPr="005E3FD1">
        <w:t xml:space="preserve"> </w:t>
      </w:r>
      <w:r w:rsidRPr="005E3FD1">
        <w:rPr>
          <w:b/>
          <w:i/>
        </w:rPr>
        <w:t>очакваните резултати от изпълняваните задачи в съответната функционална област</w:t>
      </w:r>
    </w:p>
    <w:p w:rsidR="006269C2" w:rsidRDefault="006269C2" w:rsidP="006269C2">
      <w:pPr>
        <w:jc w:val="both"/>
        <w:rPr>
          <w:b/>
          <w:i/>
        </w:rPr>
      </w:pPr>
    </w:p>
    <w:p w:rsidR="006269C2" w:rsidRDefault="006269C2" w:rsidP="006269C2">
      <w:pPr>
        <w:spacing w:after="200"/>
        <w:ind w:firstLine="709"/>
        <w:jc w:val="both"/>
        <w:rPr>
          <w:sz w:val="22"/>
          <w:szCs w:val="22"/>
        </w:rPr>
      </w:pPr>
      <w:r>
        <w:rPr>
          <w:rFonts w:eastAsia="Calibri"/>
          <w:sz w:val="22"/>
          <w:szCs w:val="22"/>
          <w:lang w:eastAsia="en-US"/>
        </w:rPr>
        <w:t>Ефектът за обществото</w:t>
      </w:r>
      <w:r w:rsidRPr="001E4587">
        <w:rPr>
          <w:rFonts w:eastAsia="Calibri"/>
          <w:sz w:val="22"/>
          <w:szCs w:val="22"/>
          <w:lang w:eastAsia="en-US"/>
        </w:rPr>
        <w:t xml:space="preserve"> е чрез ефективна конкуренция да бъде постигнат устойчив растеж и високо благосъстояние на потребителите в страната.</w:t>
      </w:r>
    </w:p>
    <w:p w:rsidR="006269C2" w:rsidRPr="009A6870" w:rsidRDefault="006269C2" w:rsidP="006269C2">
      <w:pPr>
        <w:jc w:val="both"/>
        <w:rPr>
          <w:b/>
          <w:i/>
        </w:rPr>
      </w:pPr>
    </w:p>
    <w:p w:rsidR="006269C2" w:rsidRPr="009A6870" w:rsidRDefault="006269C2" w:rsidP="006269C2">
      <w:pPr>
        <w:jc w:val="both"/>
        <w:rPr>
          <w:b/>
          <w:i/>
        </w:rPr>
      </w:pPr>
      <w:r w:rsidRPr="009A6870">
        <w:rPr>
          <w:b/>
          <w:i/>
        </w:rPr>
        <w:t xml:space="preserve">Взаимоотношения с други институции, допринасящи за изпълнение на </w:t>
      </w:r>
      <w:r>
        <w:rPr>
          <w:b/>
          <w:i/>
        </w:rPr>
        <w:t xml:space="preserve">целите, в т.ч. влиянието им върху постигането на </w:t>
      </w:r>
      <w:r w:rsidRPr="005E3FD1">
        <w:rPr>
          <w:b/>
          <w:i/>
        </w:rPr>
        <w:t>очакваните резултати</w:t>
      </w:r>
    </w:p>
    <w:p w:rsidR="006269C2" w:rsidRDefault="006269C2" w:rsidP="006269C2">
      <w:pPr>
        <w:jc w:val="both"/>
        <w:rPr>
          <w:b/>
          <w:i/>
        </w:rPr>
      </w:pPr>
    </w:p>
    <w:p w:rsidR="006269C2" w:rsidRPr="00B16C4E" w:rsidRDefault="006269C2" w:rsidP="006269C2">
      <w:pPr>
        <w:pStyle w:val="NormalWeb"/>
        <w:numPr>
          <w:ilvl w:val="0"/>
          <w:numId w:val="5"/>
        </w:numPr>
        <w:ind w:left="709"/>
        <w:rPr>
          <w:sz w:val="22"/>
          <w:szCs w:val="22"/>
        </w:rPr>
      </w:pPr>
      <w:r w:rsidRPr="00B16C4E">
        <w:rPr>
          <w:sz w:val="22"/>
          <w:szCs w:val="22"/>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8" w:history="1">
        <w:r w:rsidRPr="00B16C4E">
          <w:rPr>
            <w:rStyle w:val="Hyperlink"/>
            <w:sz w:val="22"/>
            <w:szCs w:val="22"/>
          </w:rPr>
          <w:t>Регламент (ЕО) № 1/2003</w:t>
        </w:r>
      </w:hyperlink>
      <w:r w:rsidRPr="00B16C4E">
        <w:rPr>
          <w:sz w:val="22"/>
          <w:szCs w:val="22"/>
        </w:rPr>
        <w:t xml:space="preserve"> и </w:t>
      </w:r>
      <w:hyperlink r:id="rId9" w:history="1">
        <w:r w:rsidRPr="00B16C4E">
          <w:rPr>
            <w:rStyle w:val="Hyperlink"/>
            <w:sz w:val="22"/>
            <w:szCs w:val="22"/>
          </w:rPr>
          <w:t>Регламент (ЕО) № 139/2004</w:t>
        </w:r>
      </w:hyperlink>
      <w:r w:rsidRPr="00B16C4E">
        <w:rPr>
          <w:sz w:val="22"/>
          <w:szCs w:val="22"/>
          <w:lang w:val="en-US"/>
        </w:rPr>
        <w:t>;</w:t>
      </w:r>
    </w:p>
    <w:p w:rsidR="006269C2" w:rsidRPr="00B16C4E" w:rsidRDefault="006269C2" w:rsidP="006269C2">
      <w:pPr>
        <w:pStyle w:val="NormalWeb"/>
        <w:numPr>
          <w:ilvl w:val="0"/>
          <w:numId w:val="5"/>
        </w:numPr>
        <w:ind w:left="709"/>
        <w:rPr>
          <w:sz w:val="22"/>
          <w:szCs w:val="22"/>
        </w:rPr>
      </w:pPr>
      <w:r w:rsidRPr="00B16C4E">
        <w:rPr>
          <w:sz w:val="22"/>
          <w:szCs w:val="22"/>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6269C2" w:rsidRPr="00B16C4E" w:rsidRDefault="006269C2" w:rsidP="006269C2">
      <w:pPr>
        <w:pStyle w:val="NormalWeb"/>
        <w:numPr>
          <w:ilvl w:val="0"/>
          <w:numId w:val="5"/>
        </w:numPr>
        <w:ind w:left="709"/>
        <w:rPr>
          <w:sz w:val="22"/>
          <w:szCs w:val="22"/>
        </w:rPr>
      </w:pPr>
      <w:r w:rsidRPr="00B16C4E">
        <w:rPr>
          <w:sz w:val="22"/>
          <w:szCs w:val="22"/>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B16C4E">
        <w:rPr>
          <w:sz w:val="22"/>
          <w:szCs w:val="22"/>
          <w:lang w:val="en-US"/>
        </w:rPr>
        <w:t>.</w:t>
      </w:r>
    </w:p>
    <w:p w:rsidR="006269C2" w:rsidRPr="009A6870" w:rsidRDefault="006269C2" w:rsidP="006269C2">
      <w:pPr>
        <w:jc w:val="both"/>
        <w:rPr>
          <w:b/>
          <w:i/>
        </w:rPr>
      </w:pPr>
    </w:p>
    <w:p w:rsidR="006269C2" w:rsidRDefault="006269C2" w:rsidP="006269C2">
      <w:pPr>
        <w:spacing w:before="120" w:after="120"/>
        <w:jc w:val="both"/>
        <w:rPr>
          <w:b/>
          <w:i/>
        </w:rPr>
      </w:pPr>
      <w:r w:rsidRPr="009A6870">
        <w:rPr>
          <w:b/>
          <w:i/>
        </w:rPr>
        <w:t>Показатели за полза/ефект и целеви стойности</w:t>
      </w:r>
      <w:r>
        <w:rPr>
          <w:b/>
          <w:i/>
        </w:rPr>
        <w:t xml:space="preserve"> (не е приложимо за функционалните области):</w:t>
      </w:r>
    </w:p>
    <w:p w:rsidR="006269C2" w:rsidRDefault="006269C2" w:rsidP="006269C2">
      <w:pPr>
        <w:spacing w:before="120" w:after="120"/>
        <w:jc w:val="both"/>
        <w:rPr>
          <w:b/>
          <w:i/>
        </w:rPr>
      </w:pPr>
    </w:p>
    <w:p w:rsidR="006269C2" w:rsidRDefault="006269C2" w:rsidP="006269C2">
      <w:pPr>
        <w:spacing w:before="120" w:after="120"/>
        <w:ind w:firstLine="709"/>
        <w:jc w:val="both"/>
        <w:rPr>
          <w:sz w:val="22"/>
          <w:szCs w:val="22"/>
        </w:rPr>
      </w:pPr>
      <w:r>
        <w:rPr>
          <w:sz w:val="22"/>
          <w:szCs w:val="22"/>
        </w:rPr>
        <w:t>Областта</w:t>
      </w:r>
      <w:r w:rsidRPr="002C672A">
        <w:rPr>
          <w:sz w:val="22"/>
          <w:szCs w:val="22"/>
        </w:rPr>
        <w:t xml:space="preserve"> решава въпроси, свързани с дейността на Комисията по изпълнението на Закона за защита на конкуренцията</w:t>
      </w:r>
      <w:r>
        <w:rPr>
          <w:sz w:val="22"/>
          <w:szCs w:val="22"/>
        </w:rPr>
        <w:t>, Закона за обществените поръчки и Закона за концесиите. Поради това</w:t>
      </w:r>
      <w:r w:rsidRPr="002C672A">
        <w:rPr>
          <w:sz w:val="22"/>
          <w:szCs w:val="22"/>
        </w:rPr>
        <w:t xml:space="preserve"> </w:t>
      </w:r>
      <w:r>
        <w:rPr>
          <w:sz w:val="22"/>
          <w:szCs w:val="22"/>
        </w:rPr>
        <w:t>изискването за формулиране на показатели за изпълнение и планиране на целеви стойности по тях не е приложимо.</w:t>
      </w:r>
    </w:p>
    <w:p w:rsidR="006269C2" w:rsidRPr="002C672A" w:rsidRDefault="006269C2" w:rsidP="006269C2">
      <w:pPr>
        <w:spacing w:before="120" w:after="120"/>
        <w:jc w:val="both"/>
        <w:rPr>
          <w:b/>
          <w:i/>
          <w:sz w:val="22"/>
          <w:szCs w:val="22"/>
        </w:rPr>
      </w:pPr>
    </w:p>
    <w:p w:rsidR="006269C2" w:rsidRPr="009A6870" w:rsidRDefault="006269C2" w:rsidP="006269C2">
      <w:pPr>
        <w:spacing w:before="120" w:after="120"/>
        <w:jc w:val="both"/>
        <w:rPr>
          <w:b/>
          <w:i/>
        </w:rPr>
      </w:pPr>
      <w:r w:rsidRPr="009A6870">
        <w:rPr>
          <w:b/>
          <w:i/>
        </w:rPr>
        <w:t>Информация за наличността и качеството на данните</w:t>
      </w:r>
    </w:p>
    <w:p w:rsidR="006269C2" w:rsidRDefault="006269C2" w:rsidP="006269C2">
      <w:pPr>
        <w:spacing w:before="120" w:after="120"/>
        <w:ind w:firstLine="709"/>
        <w:jc w:val="both"/>
        <w:rPr>
          <w:sz w:val="22"/>
          <w:szCs w:val="22"/>
        </w:rPr>
      </w:pPr>
    </w:p>
    <w:p w:rsidR="006269C2" w:rsidRDefault="006269C2" w:rsidP="006269C2">
      <w:pPr>
        <w:spacing w:before="120" w:after="120"/>
        <w:ind w:firstLine="709"/>
        <w:jc w:val="both"/>
        <w:rPr>
          <w:sz w:val="22"/>
          <w:szCs w:val="22"/>
        </w:rPr>
      </w:pPr>
      <w:r>
        <w:rPr>
          <w:sz w:val="22"/>
          <w:szCs w:val="22"/>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6269C2" w:rsidRPr="00283691" w:rsidRDefault="006269C2" w:rsidP="006269C2">
      <w:pPr>
        <w:spacing w:before="120" w:after="120"/>
        <w:jc w:val="both"/>
        <w:rPr>
          <w:color w:val="000000" w:themeColor="text1"/>
          <w:sz w:val="22"/>
          <w:szCs w:val="22"/>
        </w:rPr>
      </w:pPr>
    </w:p>
    <w:p w:rsidR="004D4B28" w:rsidRPr="00EB3FCC" w:rsidRDefault="004D4B28" w:rsidP="004D4B28">
      <w:pPr>
        <w:jc w:val="both"/>
        <w:rPr>
          <w:b/>
          <w:i/>
        </w:rPr>
      </w:pPr>
    </w:p>
    <w:p w:rsidR="004D4B28" w:rsidRPr="004D4B28" w:rsidRDefault="00A55B68" w:rsidP="004D4B28">
      <w:pPr>
        <w:pStyle w:val="Heading1"/>
        <w:numPr>
          <w:ilvl w:val="0"/>
          <w:numId w:val="1"/>
        </w:numPr>
        <w:tabs>
          <w:tab w:val="left" w:pos="567"/>
        </w:tabs>
        <w:snapToGrid w:val="0"/>
        <w:spacing w:after="120"/>
        <w:ind w:left="181" w:hanging="181"/>
        <w:rPr>
          <w:sz w:val="22"/>
          <w:szCs w:val="22"/>
        </w:rPr>
      </w:pPr>
      <w:r w:rsidRPr="009A6870">
        <w:rPr>
          <w:sz w:val="22"/>
          <w:szCs w:val="22"/>
        </w:rPr>
        <w:t xml:space="preserve">Основни параметри на </w:t>
      </w:r>
      <w:r w:rsidR="003E5CA0">
        <w:rPr>
          <w:sz w:val="22"/>
          <w:szCs w:val="22"/>
        </w:rPr>
        <w:t>ПРОЕКТОБЮДЖЕТА ЗА 2021 Г.</w:t>
      </w:r>
      <w:r w:rsidR="00F52DE3" w:rsidRPr="009A6870">
        <w:rPr>
          <w:sz w:val="22"/>
          <w:szCs w:val="22"/>
        </w:rPr>
        <w:t xml:space="preserve"> </w:t>
      </w:r>
      <w:r w:rsidR="003E5CA0">
        <w:rPr>
          <w:sz w:val="22"/>
          <w:szCs w:val="22"/>
        </w:rPr>
        <w:t xml:space="preserve">АКТУАЛИЗИРАНАТА </w:t>
      </w:r>
      <w:r w:rsidR="003E5CA0" w:rsidRPr="009A6870">
        <w:rPr>
          <w:sz w:val="22"/>
          <w:szCs w:val="22"/>
        </w:rPr>
        <w:t xml:space="preserve"> прогноза</w:t>
      </w:r>
      <w:r w:rsidR="003E5CA0">
        <w:rPr>
          <w:sz w:val="22"/>
          <w:szCs w:val="22"/>
        </w:rPr>
        <w:t xml:space="preserve"> </w:t>
      </w:r>
      <w:r w:rsidR="00F52DE3" w:rsidRPr="009A6870">
        <w:rPr>
          <w:sz w:val="22"/>
          <w:szCs w:val="22"/>
        </w:rPr>
        <w:t>за</w:t>
      </w:r>
      <w:r w:rsidR="00285DCA">
        <w:rPr>
          <w:sz w:val="22"/>
          <w:szCs w:val="22"/>
        </w:rPr>
        <w:t xml:space="preserve"> </w:t>
      </w:r>
      <w:r w:rsidR="00C21EAA" w:rsidRPr="009A6870">
        <w:rPr>
          <w:sz w:val="22"/>
          <w:szCs w:val="22"/>
        </w:rPr>
        <w:t>20</w:t>
      </w:r>
      <w:r w:rsidR="00270A4C" w:rsidRPr="009A6870">
        <w:rPr>
          <w:sz w:val="22"/>
          <w:szCs w:val="22"/>
        </w:rPr>
        <w:t>2</w:t>
      </w:r>
      <w:r w:rsidR="003E5CA0">
        <w:rPr>
          <w:sz w:val="22"/>
          <w:szCs w:val="22"/>
        </w:rPr>
        <w:t xml:space="preserve">2 И </w:t>
      </w:r>
      <w:r w:rsidR="00C21EAA" w:rsidRPr="009A6870">
        <w:rPr>
          <w:sz w:val="22"/>
          <w:szCs w:val="22"/>
        </w:rPr>
        <w:t>202</w:t>
      </w:r>
      <w:r w:rsidR="004C5B01">
        <w:rPr>
          <w:sz w:val="22"/>
          <w:szCs w:val="22"/>
        </w:rPr>
        <w:t>3</w:t>
      </w:r>
      <w:r w:rsidR="00F52DE3" w:rsidRPr="009A6870">
        <w:rPr>
          <w:sz w:val="22"/>
          <w:szCs w:val="22"/>
        </w:rPr>
        <w:t xml:space="preserve"> г.</w:t>
      </w:r>
    </w:p>
    <w:p w:rsidR="00A55B68" w:rsidRPr="009A6870" w:rsidRDefault="000348FD" w:rsidP="004D4B28">
      <w:pPr>
        <w:pStyle w:val="Heading1"/>
        <w:ind w:firstLine="0"/>
        <w:rPr>
          <w:color w:val="FF0000"/>
          <w:sz w:val="22"/>
          <w:szCs w:val="22"/>
        </w:rPr>
      </w:pPr>
      <w:r w:rsidRPr="009A6870">
        <w:rPr>
          <w:caps w:val="0"/>
          <w:sz w:val="22"/>
          <w:szCs w:val="22"/>
        </w:rPr>
        <w:t>Описание на приходите</w:t>
      </w:r>
      <w:r w:rsidR="00E8131F" w:rsidRPr="009A6870">
        <w:rPr>
          <w:caps w:val="0"/>
          <w:sz w:val="22"/>
          <w:szCs w:val="22"/>
        </w:rPr>
        <w:t xml:space="preserve"> </w:t>
      </w:r>
    </w:p>
    <w:tbl>
      <w:tblPr>
        <w:tblW w:w="6966" w:type="dxa"/>
        <w:tblInd w:w="55" w:type="dxa"/>
        <w:tblCellMar>
          <w:left w:w="70" w:type="dxa"/>
          <w:right w:w="70" w:type="dxa"/>
        </w:tblCellMar>
        <w:tblLook w:val="0000" w:firstRow="0" w:lastRow="0" w:firstColumn="0" w:lastColumn="0" w:noHBand="0" w:noVBand="0"/>
      </w:tblPr>
      <w:tblGrid>
        <w:gridCol w:w="4126"/>
        <w:gridCol w:w="940"/>
        <w:gridCol w:w="950"/>
        <w:gridCol w:w="950"/>
      </w:tblGrid>
      <w:tr w:rsidR="00285DCA" w:rsidRPr="009A6870" w:rsidTr="00F52DE3">
        <w:trPr>
          <w:trHeight w:val="675"/>
        </w:trPr>
        <w:tc>
          <w:tcPr>
            <w:tcW w:w="4126" w:type="dxa"/>
            <w:tcBorders>
              <w:top w:val="single" w:sz="8" w:space="0" w:color="auto"/>
              <w:left w:val="single" w:sz="8" w:space="0" w:color="auto"/>
              <w:bottom w:val="single" w:sz="4" w:space="0" w:color="auto"/>
              <w:right w:val="single" w:sz="4" w:space="0" w:color="auto"/>
            </w:tcBorders>
            <w:shd w:val="clear" w:color="auto" w:fill="FFCC99"/>
            <w:vAlign w:val="center"/>
          </w:tcPr>
          <w:p w:rsidR="00285DCA" w:rsidRPr="009A6870" w:rsidRDefault="00285DCA" w:rsidP="004D4B28">
            <w:pPr>
              <w:jc w:val="center"/>
              <w:rPr>
                <w:b/>
                <w:bCs/>
                <w:sz w:val="18"/>
                <w:szCs w:val="18"/>
              </w:rPr>
            </w:pPr>
            <w:r w:rsidRPr="009A6870">
              <w:rPr>
                <w:b/>
                <w:bCs/>
                <w:sz w:val="18"/>
                <w:szCs w:val="18"/>
              </w:rPr>
              <w:t xml:space="preserve">ПРИХОДИ </w:t>
            </w:r>
            <w:r w:rsidRPr="009A6870">
              <w:rPr>
                <w:b/>
                <w:bCs/>
                <w:sz w:val="18"/>
                <w:szCs w:val="18"/>
              </w:rPr>
              <w:br/>
            </w:r>
            <w:r w:rsidRPr="009A6870">
              <w:rPr>
                <w:b/>
                <w:bCs/>
                <w:sz w:val="16"/>
                <w:szCs w:val="16"/>
              </w:rPr>
              <w:t>(в хил. лв.)</w:t>
            </w:r>
          </w:p>
        </w:tc>
        <w:tc>
          <w:tcPr>
            <w:tcW w:w="940" w:type="dxa"/>
            <w:tcBorders>
              <w:top w:val="single" w:sz="8" w:space="0" w:color="auto"/>
              <w:left w:val="nil"/>
              <w:bottom w:val="single" w:sz="4" w:space="0" w:color="auto"/>
              <w:right w:val="single" w:sz="4" w:space="0" w:color="auto"/>
            </w:tcBorders>
            <w:shd w:val="clear" w:color="auto" w:fill="FFCC99"/>
            <w:vAlign w:val="center"/>
          </w:tcPr>
          <w:p w:rsidR="00285DCA" w:rsidRPr="009A6870" w:rsidRDefault="002967B6" w:rsidP="004D4B28">
            <w:pPr>
              <w:jc w:val="center"/>
              <w:rPr>
                <w:b/>
                <w:bCs/>
                <w:i/>
                <w:iCs/>
                <w:sz w:val="16"/>
                <w:szCs w:val="16"/>
              </w:rPr>
            </w:pPr>
            <w:r>
              <w:rPr>
                <w:b/>
                <w:bCs/>
                <w:i/>
                <w:iCs/>
                <w:sz w:val="16"/>
                <w:szCs w:val="16"/>
              </w:rPr>
              <w:t>Проект</w:t>
            </w:r>
            <w:r w:rsidRPr="009A6870">
              <w:rPr>
                <w:b/>
                <w:bCs/>
                <w:i/>
                <w:iCs/>
                <w:sz w:val="16"/>
                <w:szCs w:val="16"/>
              </w:rPr>
              <w:t xml:space="preserve"> </w:t>
            </w:r>
            <w:r w:rsidR="00285DCA" w:rsidRPr="009A6870">
              <w:rPr>
                <w:b/>
                <w:bCs/>
                <w:i/>
                <w:iCs/>
                <w:sz w:val="16"/>
                <w:szCs w:val="16"/>
              </w:rPr>
              <w:t>20</w:t>
            </w:r>
            <w:r w:rsidR="00285DCA">
              <w:rPr>
                <w:b/>
                <w:bCs/>
                <w:i/>
                <w:iCs/>
                <w:sz w:val="16"/>
                <w:szCs w:val="16"/>
              </w:rPr>
              <w:t>2</w:t>
            </w:r>
            <w:r w:rsidR="00343652">
              <w:rPr>
                <w:b/>
                <w:bCs/>
                <w:i/>
                <w:iCs/>
                <w:sz w:val="16"/>
                <w:szCs w:val="16"/>
                <w:lang w:val="en-US"/>
              </w:rPr>
              <w:t>1</w:t>
            </w:r>
            <w:r w:rsidR="00285DCA" w:rsidRPr="009A6870">
              <w:rPr>
                <w:b/>
                <w:bCs/>
                <w:i/>
                <w:iCs/>
                <w:sz w:val="16"/>
                <w:szCs w:val="16"/>
              </w:rPr>
              <w:t xml:space="preserve"> г.</w:t>
            </w:r>
          </w:p>
        </w:tc>
        <w:tc>
          <w:tcPr>
            <w:tcW w:w="950" w:type="dxa"/>
            <w:tcBorders>
              <w:top w:val="single" w:sz="8" w:space="0" w:color="auto"/>
              <w:left w:val="nil"/>
              <w:bottom w:val="single" w:sz="4" w:space="0" w:color="auto"/>
              <w:right w:val="single" w:sz="4" w:space="0" w:color="auto"/>
            </w:tcBorders>
            <w:shd w:val="clear" w:color="auto" w:fill="FFCC99"/>
            <w:vAlign w:val="center"/>
          </w:tcPr>
          <w:p w:rsidR="00285DCA" w:rsidRPr="009A6870" w:rsidRDefault="00285DCA" w:rsidP="004D4B28">
            <w:pPr>
              <w:jc w:val="center"/>
              <w:rPr>
                <w:b/>
                <w:bCs/>
                <w:i/>
                <w:iCs/>
                <w:sz w:val="16"/>
                <w:szCs w:val="16"/>
              </w:rPr>
            </w:pPr>
            <w:r w:rsidRPr="009A6870">
              <w:rPr>
                <w:b/>
                <w:bCs/>
                <w:i/>
                <w:iCs/>
                <w:sz w:val="16"/>
                <w:szCs w:val="16"/>
              </w:rPr>
              <w:t>Прогноза 202</w:t>
            </w:r>
            <w:r w:rsidR="00343652">
              <w:rPr>
                <w:b/>
                <w:bCs/>
                <w:i/>
                <w:iCs/>
                <w:sz w:val="16"/>
                <w:szCs w:val="16"/>
                <w:lang w:val="en-US"/>
              </w:rPr>
              <w:t>2</w:t>
            </w:r>
            <w:r w:rsidRPr="009A6870">
              <w:rPr>
                <w:b/>
                <w:bCs/>
                <w:i/>
                <w:iCs/>
                <w:sz w:val="16"/>
                <w:szCs w:val="16"/>
              </w:rPr>
              <w:t xml:space="preserve"> г.</w:t>
            </w:r>
          </w:p>
        </w:tc>
        <w:tc>
          <w:tcPr>
            <w:tcW w:w="950" w:type="dxa"/>
            <w:tcBorders>
              <w:top w:val="single" w:sz="8" w:space="0" w:color="auto"/>
              <w:left w:val="nil"/>
              <w:bottom w:val="single" w:sz="4" w:space="0" w:color="auto"/>
              <w:right w:val="single" w:sz="8" w:space="0" w:color="auto"/>
            </w:tcBorders>
            <w:shd w:val="clear" w:color="auto" w:fill="FFCC99"/>
            <w:vAlign w:val="center"/>
          </w:tcPr>
          <w:p w:rsidR="00285DCA" w:rsidRPr="009A6870" w:rsidRDefault="00285DCA" w:rsidP="004D4B28">
            <w:pPr>
              <w:jc w:val="center"/>
              <w:rPr>
                <w:b/>
                <w:bCs/>
                <w:i/>
                <w:iCs/>
                <w:sz w:val="16"/>
                <w:szCs w:val="16"/>
              </w:rPr>
            </w:pPr>
            <w:r w:rsidRPr="009A6870">
              <w:rPr>
                <w:b/>
                <w:bCs/>
                <w:i/>
                <w:iCs/>
                <w:sz w:val="16"/>
                <w:szCs w:val="16"/>
              </w:rPr>
              <w:t>Прогноза 202</w:t>
            </w:r>
            <w:r w:rsidR="00343652">
              <w:rPr>
                <w:b/>
                <w:bCs/>
                <w:i/>
                <w:iCs/>
                <w:sz w:val="16"/>
                <w:szCs w:val="16"/>
                <w:lang w:val="en-US"/>
              </w:rPr>
              <w:t>3</w:t>
            </w:r>
            <w:r w:rsidRPr="009A6870">
              <w:rPr>
                <w:b/>
                <w:bCs/>
                <w:i/>
                <w:iCs/>
                <w:sz w:val="16"/>
                <w:szCs w:val="16"/>
              </w:rPr>
              <w:t xml:space="preserve"> г.</w:t>
            </w:r>
          </w:p>
        </w:tc>
      </w:tr>
      <w:tr w:rsidR="00285DCA"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FFFFFF"/>
            <w:vAlign w:val="center"/>
          </w:tcPr>
          <w:p w:rsidR="00285DCA" w:rsidRPr="009A6870" w:rsidRDefault="00285DCA" w:rsidP="004D4B28">
            <w:pPr>
              <w:jc w:val="center"/>
              <w:rPr>
                <w:b/>
                <w:bCs/>
                <w:sz w:val="18"/>
                <w:szCs w:val="18"/>
              </w:rPr>
            </w:pPr>
            <w:r w:rsidRPr="009A6870">
              <w:rPr>
                <w:b/>
                <w:bCs/>
                <w:sz w:val="18"/>
                <w:szCs w:val="18"/>
              </w:rPr>
              <w:t> </w:t>
            </w:r>
          </w:p>
        </w:tc>
        <w:tc>
          <w:tcPr>
            <w:tcW w:w="940" w:type="dxa"/>
            <w:tcBorders>
              <w:top w:val="nil"/>
              <w:left w:val="nil"/>
              <w:bottom w:val="single" w:sz="4" w:space="0" w:color="auto"/>
              <w:right w:val="single" w:sz="4" w:space="0" w:color="auto"/>
            </w:tcBorders>
            <w:shd w:val="clear" w:color="auto" w:fill="FFFFFF"/>
          </w:tcPr>
          <w:p w:rsidR="00285DCA" w:rsidRPr="009A6870" w:rsidRDefault="00285DCA" w:rsidP="004D4B28">
            <w:pPr>
              <w:jc w:val="center"/>
              <w:rPr>
                <w:b/>
                <w:bCs/>
                <w:i/>
                <w:iCs/>
                <w:sz w:val="16"/>
                <w:szCs w:val="16"/>
              </w:rPr>
            </w:pPr>
            <w:r w:rsidRPr="009A6870">
              <w:rPr>
                <w:b/>
                <w:bCs/>
                <w:i/>
                <w:iCs/>
                <w:sz w:val="16"/>
                <w:szCs w:val="16"/>
              </w:rPr>
              <w:t> </w:t>
            </w:r>
          </w:p>
        </w:tc>
        <w:tc>
          <w:tcPr>
            <w:tcW w:w="950" w:type="dxa"/>
            <w:tcBorders>
              <w:top w:val="nil"/>
              <w:left w:val="nil"/>
              <w:bottom w:val="single" w:sz="4" w:space="0" w:color="auto"/>
              <w:right w:val="single" w:sz="4" w:space="0" w:color="auto"/>
            </w:tcBorders>
            <w:shd w:val="clear" w:color="auto" w:fill="FFFFFF"/>
          </w:tcPr>
          <w:p w:rsidR="00285DCA" w:rsidRPr="009A6870" w:rsidRDefault="00285DCA" w:rsidP="004D4B28">
            <w:pPr>
              <w:jc w:val="center"/>
              <w:rPr>
                <w:b/>
                <w:bCs/>
                <w:i/>
                <w:iCs/>
                <w:sz w:val="16"/>
                <w:szCs w:val="16"/>
              </w:rPr>
            </w:pPr>
            <w:r w:rsidRPr="009A6870">
              <w:rPr>
                <w:b/>
                <w:bCs/>
                <w:i/>
                <w:iCs/>
                <w:sz w:val="16"/>
                <w:szCs w:val="16"/>
              </w:rPr>
              <w:t> </w:t>
            </w:r>
          </w:p>
        </w:tc>
        <w:tc>
          <w:tcPr>
            <w:tcW w:w="950" w:type="dxa"/>
            <w:tcBorders>
              <w:top w:val="nil"/>
              <w:left w:val="nil"/>
              <w:bottom w:val="single" w:sz="4" w:space="0" w:color="auto"/>
              <w:right w:val="single" w:sz="8" w:space="0" w:color="auto"/>
            </w:tcBorders>
            <w:shd w:val="clear" w:color="auto" w:fill="FFFFFF"/>
          </w:tcPr>
          <w:p w:rsidR="00285DCA" w:rsidRPr="009A6870" w:rsidRDefault="00285DCA" w:rsidP="004D4B28">
            <w:pPr>
              <w:jc w:val="center"/>
              <w:rPr>
                <w:b/>
                <w:bCs/>
                <w:i/>
                <w:iCs/>
                <w:sz w:val="16"/>
                <w:szCs w:val="16"/>
              </w:rPr>
            </w:pPr>
            <w:r w:rsidRPr="009A6870">
              <w:rPr>
                <w:b/>
                <w:bCs/>
                <w:i/>
                <w:iCs/>
                <w:sz w:val="16"/>
                <w:szCs w:val="16"/>
              </w:rPr>
              <w:t> </w:t>
            </w:r>
          </w:p>
        </w:tc>
      </w:tr>
      <w:tr w:rsidR="006269C2"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FFCC99"/>
            <w:vAlign w:val="bottom"/>
          </w:tcPr>
          <w:p w:rsidR="006269C2" w:rsidRPr="009A6870" w:rsidRDefault="006269C2" w:rsidP="006269C2">
            <w:pPr>
              <w:jc w:val="both"/>
              <w:rPr>
                <w:b/>
                <w:bCs/>
                <w:sz w:val="18"/>
                <w:szCs w:val="18"/>
              </w:rPr>
            </w:pPr>
            <w:r w:rsidRPr="009A6870">
              <w:rPr>
                <w:b/>
                <w:bCs/>
                <w:sz w:val="18"/>
                <w:szCs w:val="18"/>
              </w:rPr>
              <w:t>Общо приходи:</w:t>
            </w:r>
          </w:p>
        </w:tc>
        <w:tc>
          <w:tcPr>
            <w:tcW w:w="940" w:type="dxa"/>
            <w:tcBorders>
              <w:top w:val="nil"/>
              <w:left w:val="nil"/>
              <w:bottom w:val="single" w:sz="4" w:space="0" w:color="auto"/>
              <w:right w:val="single" w:sz="4" w:space="0" w:color="auto"/>
            </w:tcBorders>
            <w:shd w:val="clear" w:color="auto" w:fill="FFCC99"/>
          </w:tcPr>
          <w:p w:rsidR="006269C2" w:rsidRPr="009A6870" w:rsidRDefault="006269C2" w:rsidP="00E45AE3">
            <w:pPr>
              <w:jc w:val="right"/>
              <w:rPr>
                <w:b/>
                <w:bCs/>
                <w:sz w:val="18"/>
                <w:szCs w:val="18"/>
              </w:rPr>
            </w:pPr>
            <w:r>
              <w:rPr>
                <w:b/>
                <w:bCs/>
                <w:sz w:val="18"/>
                <w:szCs w:val="18"/>
              </w:rPr>
              <w:t>6000</w:t>
            </w:r>
            <w:r w:rsidRPr="009A6870">
              <w:rPr>
                <w:b/>
                <w:bCs/>
                <w:sz w:val="18"/>
                <w:szCs w:val="18"/>
              </w:rPr>
              <w:t>.0</w:t>
            </w:r>
          </w:p>
        </w:tc>
        <w:tc>
          <w:tcPr>
            <w:tcW w:w="950" w:type="dxa"/>
            <w:tcBorders>
              <w:top w:val="nil"/>
              <w:left w:val="nil"/>
              <w:bottom w:val="single" w:sz="4" w:space="0" w:color="auto"/>
              <w:right w:val="single" w:sz="4" w:space="0" w:color="auto"/>
            </w:tcBorders>
            <w:shd w:val="clear" w:color="auto" w:fill="FFCC99"/>
          </w:tcPr>
          <w:p w:rsidR="006269C2" w:rsidRDefault="006269C2" w:rsidP="00E45AE3">
            <w:pPr>
              <w:jc w:val="right"/>
            </w:pPr>
            <w:r w:rsidRPr="00A53509">
              <w:rPr>
                <w:b/>
                <w:bCs/>
                <w:sz w:val="18"/>
                <w:szCs w:val="18"/>
              </w:rPr>
              <w:t>6000.0</w:t>
            </w:r>
          </w:p>
        </w:tc>
        <w:tc>
          <w:tcPr>
            <w:tcW w:w="950" w:type="dxa"/>
            <w:tcBorders>
              <w:top w:val="nil"/>
              <w:left w:val="nil"/>
              <w:bottom w:val="single" w:sz="4" w:space="0" w:color="auto"/>
              <w:right w:val="single" w:sz="8" w:space="0" w:color="auto"/>
            </w:tcBorders>
            <w:shd w:val="clear" w:color="auto" w:fill="FFCC99"/>
          </w:tcPr>
          <w:p w:rsidR="006269C2" w:rsidRDefault="006269C2" w:rsidP="00E45AE3">
            <w:pPr>
              <w:jc w:val="right"/>
            </w:pPr>
            <w:r w:rsidRPr="00A53509">
              <w:rPr>
                <w:b/>
                <w:bCs/>
                <w:sz w:val="18"/>
                <w:szCs w:val="18"/>
              </w:rPr>
              <w:t>6000.0</w:t>
            </w:r>
          </w:p>
        </w:tc>
      </w:tr>
      <w:tr w:rsidR="006269C2"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6269C2" w:rsidRPr="009A6870" w:rsidRDefault="006269C2" w:rsidP="006269C2">
            <w:pPr>
              <w:jc w:val="both"/>
              <w:rPr>
                <w:b/>
                <w:bCs/>
                <w:sz w:val="18"/>
                <w:szCs w:val="18"/>
              </w:rPr>
            </w:pPr>
            <w:r w:rsidRPr="009A6870">
              <w:rPr>
                <w:b/>
                <w:bCs/>
                <w:sz w:val="18"/>
                <w:szCs w:val="18"/>
              </w:rPr>
              <w:t> </w:t>
            </w:r>
          </w:p>
        </w:tc>
        <w:tc>
          <w:tcPr>
            <w:tcW w:w="940" w:type="dxa"/>
            <w:tcBorders>
              <w:top w:val="nil"/>
              <w:left w:val="nil"/>
              <w:bottom w:val="single" w:sz="4" w:space="0" w:color="auto"/>
              <w:right w:val="single" w:sz="4" w:space="0" w:color="auto"/>
            </w:tcBorders>
            <w:shd w:val="clear" w:color="auto" w:fill="auto"/>
          </w:tcPr>
          <w:p w:rsidR="006269C2" w:rsidRPr="009A6870" w:rsidRDefault="006269C2" w:rsidP="00E45AE3">
            <w:pPr>
              <w:jc w:val="right"/>
              <w:rPr>
                <w:sz w:val="18"/>
                <w:szCs w:val="18"/>
              </w:rPr>
            </w:pPr>
            <w:r w:rsidRPr="009A6870">
              <w:rPr>
                <w:sz w:val="18"/>
                <w:szCs w:val="18"/>
              </w:rPr>
              <w:t> </w:t>
            </w:r>
          </w:p>
        </w:tc>
        <w:tc>
          <w:tcPr>
            <w:tcW w:w="950" w:type="dxa"/>
            <w:tcBorders>
              <w:top w:val="nil"/>
              <w:left w:val="nil"/>
              <w:bottom w:val="single" w:sz="4" w:space="0" w:color="auto"/>
              <w:right w:val="single" w:sz="4" w:space="0" w:color="auto"/>
            </w:tcBorders>
            <w:shd w:val="clear" w:color="auto" w:fill="auto"/>
          </w:tcPr>
          <w:p w:rsidR="006269C2" w:rsidRPr="009A6870" w:rsidRDefault="006269C2" w:rsidP="00E45AE3">
            <w:pPr>
              <w:jc w:val="right"/>
              <w:rPr>
                <w:sz w:val="18"/>
                <w:szCs w:val="18"/>
              </w:rPr>
            </w:pPr>
            <w:r w:rsidRPr="009A6870">
              <w:rPr>
                <w:sz w:val="18"/>
                <w:szCs w:val="18"/>
              </w:rPr>
              <w:t> </w:t>
            </w:r>
          </w:p>
        </w:tc>
        <w:tc>
          <w:tcPr>
            <w:tcW w:w="950" w:type="dxa"/>
            <w:tcBorders>
              <w:top w:val="nil"/>
              <w:left w:val="nil"/>
              <w:bottom w:val="single" w:sz="4" w:space="0" w:color="auto"/>
              <w:right w:val="single" w:sz="8" w:space="0" w:color="auto"/>
            </w:tcBorders>
            <w:shd w:val="clear" w:color="auto" w:fill="auto"/>
          </w:tcPr>
          <w:p w:rsidR="006269C2" w:rsidRPr="009A6870" w:rsidRDefault="006269C2" w:rsidP="00E45AE3">
            <w:pPr>
              <w:jc w:val="right"/>
              <w:rPr>
                <w:sz w:val="18"/>
                <w:szCs w:val="18"/>
              </w:rPr>
            </w:pPr>
            <w:r w:rsidRPr="009A6870">
              <w:rPr>
                <w:sz w:val="18"/>
                <w:szCs w:val="18"/>
              </w:rPr>
              <w:t> </w:t>
            </w:r>
          </w:p>
        </w:tc>
      </w:tr>
      <w:tr w:rsidR="00E45AE3"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E45AE3" w:rsidRPr="009A6870" w:rsidRDefault="00E45AE3" w:rsidP="00E45AE3">
            <w:pPr>
              <w:rPr>
                <w:i/>
                <w:iCs/>
                <w:sz w:val="18"/>
                <w:szCs w:val="18"/>
              </w:rPr>
            </w:pPr>
            <w:r w:rsidRPr="009A6870">
              <w:rPr>
                <w:i/>
                <w:iCs/>
                <w:sz w:val="18"/>
                <w:szCs w:val="18"/>
              </w:rPr>
              <w:t>Данъчни приходи</w:t>
            </w:r>
          </w:p>
        </w:tc>
        <w:tc>
          <w:tcPr>
            <w:tcW w:w="940" w:type="dxa"/>
            <w:tcBorders>
              <w:top w:val="nil"/>
              <w:left w:val="nil"/>
              <w:bottom w:val="single" w:sz="4" w:space="0" w:color="auto"/>
              <w:right w:val="single" w:sz="4" w:space="0" w:color="auto"/>
            </w:tcBorders>
            <w:shd w:val="clear" w:color="auto" w:fill="auto"/>
          </w:tcPr>
          <w:p w:rsidR="00E45AE3" w:rsidRDefault="00E45AE3" w:rsidP="00E45AE3">
            <w:pPr>
              <w:jc w:val="right"/>
            </w:pPr>
            <w:r w:rsidRPr="00522550">
              <w:rPr>
                <w:color w:val="000000"/>
                <w:sz w:val="16"/>
                <w:szCs w:val="16"/>
                <w:lang w:eastAsia="es-ES_tradnl"/>
              </w:rPr>
              <w:t>0</w:t>
            </w:r>
          </w:p>
        </w:tc>
        <w:tc>
          <w:tcPr>
            <w:tcW w:w="950" w:type="dxa"/>
            <w:tcBorders>
              <w:top w:val="nil"/>
              <w:left w:val="nil"/>
              <w:bottom w:val="single" w:sz="4" w:space="0" w:color="auto"/>
              <w:right w:val="single" w:sz="4" w:space="0" w:color="auto"/>
            </w:tcBorders>
            <w:shd w:val="clear" w:color="auto" w:fill="auto"/>
          </w:tcPr>
          <w:p w:rsidR="00E45AE3" w:rsidRDefault="00E45AE3" w:rsidP="00E45AE3">
            <w:pPr>
              <w:jc w:val="right"/>
            </w:pPr>
            <w:r w:rsidRPr="00522550">
              <w:rPr>
                <w:color w:val="000000"/>
                <w:sz w:val="16"/>
                <w:szCs w:val="16"/>
                <w:lang w:eastAsia="es-ES_tradnl"/>
              </w:rPr>
              <w:t>0</w:t>
            </w:r>
          </w:p>
        </w:tc>
        <w:tc>
          <w:tcPr>
            <w:tcW w:w="950" w:type="dxa"/>
            <w:tcBorders>
              <w:top w:val="nil"/>
              <w:left w:val="nil"/>
              <w:bottom w:val="single" w:sz="4" w:space="0" w:color="auto"/>
              <w:right w:val="single" w:sz="8" w:space="0" w:color="auto"/>
            </w:tcBorders>
            <w:shd w:val="clear" w:color="auto" w:fill="auto"/>
          </w:tcPr>
          <w:p w:rsidR="00E45AE3" w:rsidRDefault="00E45AE3" w:rsidP="00E45AE3">
            <w:pPr>
              <w:jc w:val="right"/>
            </w:pPr>
            <w:r w:rsidRPr="00522550">
              <w:rPr>
                <w:color w:val="000000"/>
                <w:sz w:val="16"/>
                <w:szCs w:val="16"/>
                <w:lang w:eastAsia="es-ES_tradnl"/>
              </w:rPr>
              <w:t>0</w:t>
            </w:r>
          </w:p>
        </w:tc>
      </w:tr>
      <w:tr w:rsidR="00E45AE3"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E45AE3" w:rsidRPr="009A6870" w:rsidRDefault="00E45AE3" w:rsidP="00E45AE3">
            <w:pPr>
              <w:rPr>
                <w:i/>
                <w:iCs/>
                <w:sz w:val="18"/>
                <w:szCs w:val="18"/>
              </w:rPr>
            </w:pPr>
            <w:r w:rsidRPr="009A6870">
              <w:rPr>
                <w:i/>
                <w:iCs/>
                <w:sz w:val="18"/>
                <w:szCs w:val="18"/>
              </w:rPr>
              <w:t>Неданъчни приходи</w:t>
            </w:r>
          </w:p>
        </w:tc>
        <w:tc>
          <w:tcPr>
            <w:tcW w:w="940" w:type="dxa"/>
            <w:tcBorders>
              <w:top w:val="nil"/>
              <w:left w:val="nil"/>
              <w:bottom w:val="single" w:sz="4" w:space="0" w:color="auto"/>
              <w:right w:val="single" w:sz="4" w:space="0" w:color="auto"/>
            </w:tcBorders>
            <w:shd w:val="clear" w:color="auto" w:fill="auto"/>
          </w:tcPr>
          <w:p w:rsidR="00E45AE3" w:rsidRPr="009A6870" w:rsidRDefault="00E45AE3" w:rsidP="00E45AE3">
            <w:pPr>
              <w:jc w:val="right"/>
              <w:rPr>
                <w:sz w:val="18"/>
                <w:szCs w:val="18"/>
              </w:rPr>
            </w:pPr>
            <w:r w:rsidRPr="009A6870">
              <w:rPr>
                <w:sz w:val="18"/>
                <w:szCs w:val="18"/>
              </w:rPr>
              <w:t> </w:t>
            </w:r>
            <w:r>
              <w:rPr>
                <w:sz w:val="18"/>
                <w:szCs w:val="18"/>
              </w:rPr>
              <w:t>6 000.0</w:t>
            </w:r>
          </w:p>
        </w:tc>
        <w:tc>
          <w:tcPr>
            <w:tcW w:w="950" w:type="dxa"/>
            <w:tcBorders>
              <w:top w:val="nil"/>
              <w:left w:val="nil"/>
              <w:bottom w:val="single" w:sz="4" w:space="0" w:color="auto"/>
              <w:right w:val="single" w:sz="4" w:space="0" w:color="auto"/>
            </w:tcBorders>
            <w:shd w:val="clear" w:color="auto" w:fill="auto"/>
          </w:tcPr>
          <w:p w:rsidR="00E45AE3" w:rsidRDefault="00E45AE3" w:rsidP="00E45AE3">
            <w:pPr>
              <w:jc w:val="right"/>
            </w:pPr>
            <w:r w:rsidRPr="00B308F5">
              <w:rPr>
                <w:sz w:val="18"/>
                <w:szCs w:val="18"/>
              </w:rPr>
              <w:t>6 000.0</w:t>
            </w:r>
          </w:p>
        </w:tc>
        <w:tc>
          <w:tcPr>
            <w:tcW w:w="950" w:type="dxa"/>
            <w:tcBorders>
              <w:top w:val="nil"/>
              <w:left w:val="nil"/>
              <w:bottom w:val="single" w:sz="4" w:space="0" w:color="auto"/>
              <w:right w:val="single" w:sz="8" w:space="0" w:color="auto"/>
            </w:tcBorders>
            <w:shd w:val="clear" w:color="auto" w:fill="auto"/>
          </w:tcPr>
          <w:p w:rsidR="00E45AE3" w:rsidRDefault="00E45AE3" w:rsidP="00E45AE3">
            <w:pPr>
              <w:jc w:val="right"/>
            </w:pPr>
            <w:r w:rsidRPr="00B308F5">
              <w:rPr>
                <w:sz w:val="18"/>
                <w:szCs w:val="18"/>
              </w:rPr>
              <w:t>6 000.0</w:t>
            </w:r>
          </w:p>
        </w:tc>
      </w:tr>
      <w:tr w:rsidR="00E45AE3"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E45AE3" w:rsidRPr="009A6870" w:rsidRDefault="00E45AE3" w:rsidP="00E45AE3">
            <w:pPr>
              <w:ind w:firstLineChars="200" w:firstLine="360"/>
              <w:rPr>
                <w:sz w:val="18"/>
                <w:szCs w:val="18"/>
              </w:rPr>
            </w:pPr>
            <w:r w:rsidRPr="009A6870">
              <w:rPr>
                <w:sz w:val="18"/>
                <w:szCs w:val="18"/>
              </w:rPr>
              <w:t>Приходи и доходи от собственост</w:t>
            </w:r>
          </w:p>
        </w:tc>
        <w:tc>
          <w:tcPr>
            <w:tcW w:w="940" w:type="dxa"/>
            <w:tcBorders>
              <w:top w:val="nil"/>
              <w:left w:val="nil"/>
              <w:bottom w:val="single" w:sz="4" w:space="0" w:color="auto"/>
              <w:right w:val="single" w:sz="4" w:space="0" w:color="auto"/>
            </w:tcBorders>
            <w:shd w:val="clear" w:color="auto" w:fill="auto"/>
          </w:tcPr>
          <w:p w:rsidR="00E45AE3" w:rsidRDefault="00E45AE3" w:rsidP="00E45AE3">
            <w:pPr>
              <w:jc w:val="right"/>
            </w:pPr>
            <w:r w:rsidRPr="00DD269E">
              <w:rPr>
                <w:color w:val="000000"/>
                <w:sz w:val="16"/>
                <w:szCs w:val="16"/>
                <w:lang w:eastAsia="es-ES_tradnl"/>
              </w:rPr>
              <w:t>0</w:t>
            </w:r>
          </w:p>
        </w:tc>
        <w:tc>
          <w:tcPr>
            <w:tcW w:w="950" w:type="dxa"/>
            <w:tcBorders>
              <w:top w:val="nil"/>
              <w:left w:val="nil"/>
              <w:bottom w:val="single" w:sz="4" w:space="0" w:color="auto"/>
              <w:right w:val="single" w:sz="4" w:space="0" w:color="auto"/>
            </w:tcBorders>
            <w:shd w:val="clear" w:color="auto" w:fill="auto"/>
          </w:tcPr>
          <w:p w:rsidR="00E45AE3" w:rsidRDefault="00E45AE3" w:rsidP="00E45AE3">
            <w:pPr>
              <w:jc w:val="right"/>
            </w:pPr>
            <w:r w:rsidRPr="00DD269E">
              <w:rPr>
                <w:color w:val="000000"/>
                <w:sz w:val="16"/>
                <w:szCs w:val="16"/>
                <w:lang w:eastAsia="es-ES_tradnl"/>
              </w:rPr>
              <w:t>0</w:t>
            </w:r>
          </w:p>
        </w:tc>
        <w:tc>
          <w:tcPr>
            <w:tcW w:w="950" w:type="dxa"/>
            <w:tcBorders>
              <w:top w:val="nil"/>
              <w:left w:val="nil"/>
              <w:bottom w:val="single" w:sz="4" w:space="0" w:color="auto"/>
              <w:right w:val="single" w:sz="8" w:space="0" w:color="auto"/>
            </w:tcBorders>
            <w:shd w:val="clear" w:color="auto" w:fill="auto"/>
          </w:tcPr>
          <w:p w:rsidR="00E45AE3" w:rsidRDefault="00E45AE3" w:rsidP="00E45AE3">
            <w:pPr>
              <w:jc w:val="right"/>
            </w:pPr>
            <w:r w:rsidRPr="00DD269E">
              <w:rPr>
                <w:color w:val="000000"/>
                <w:sz w:val="16"/>
                <w:szCs w:val="16"/>
                <w:lang w:eastAsia="es-ES_tradnl"/>
              </w:rPr>
              <w:t>0</w:t>
            </w:r>
          </w:p>
        </w:tc>
      </w:tr>
      <w:tr w:rsidR="006269C2"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6269C2" w:rsidRPr="009A6870" w:rsidRDefault="006269C2" w:rsidP="006269C2">
            <w:pPr>
              <w:ind w:firstLineChars="200" w:firstLine="360"/>
              <w:rPr>
                <w:sz w:val="18"/>
                <w:szCs w:val="18"/>
              </w:rPr>
            </w:pPr>
            <w:r w:rsidRPr="009A6870">
              <w:rPr>
                <w:sz w:val="18"/>
                <w:szCs w:val="18"/>
              </w:rPr>
              <w:t>Приходи от държавни такси</w:t>
            </w:r>
          </w:p>
        </w:tc>
        <w:tc>
          <w:tcPr>
            <w:tcW w:w="940" w:type="dxa"/>
            <w:tcBorders>
              <w:top w:val="nil"/>
              <w:left w:val="nil"/>
              <w:bottom w:val="single" w:sz="4" w:space="0" w:color="auto"/>
              <w:right w:val="single" w:sz="4" w:space="0" w:color="auto"/>
            </w:tcBorders>
            <w:shd w:val="clear" w:color="auto" w:fill="auto"/>
          </w:tcPr>
          <w:p w:rsidR="006269C2" w:rsidRPr="009A6870" w:rsidRDefault="006269C2" w:rsidP="00E45AE3">
            <w:pPr>
              <w:jc w:val="right"/>
              <w:rPr>
                <w:sz w:val="18"/>
                <w:szCs w:val="18"/>
              </w:rPr>
            </w:pPr>
            <w:r>
              <w:rPr>
                <w:sz w:val="18"/>
                <w:szCs w:val="18"/>
                <w:lang w:val="en-US"/>
              </w:rPr>
              <w:t>4 000</w:t>
            </w:r>
            <w:r>
              <w:rPr>
                <w:sz w:val="18"/>
                <w:szCs w:val="18"/>
              </w:rPr>
              <w:t>.0</w:t>
            </w:r>
            <w:r w:rsidRPr="009A6870">
              <w:rPr>
                <w:sz w:val="18"/>
                <w:szCs w:val="18"/>
              </w:rPr>
              <w:t> </w:t>
            </w:r>
          </w:p>
        </w:tc>
        <w:tc>
          <w:tcPr>
            <w:tcW w:w="950" w:type="dxa"/>
            <w:tcBorders>
              <w:top w:val="nil"/>
              <w:left w:val="nil"/>
              <w:bottom w:val="single" w:sz="4" w:space="0" w:color="auto"/>
              <w:right w:val="single" w:sz="4" w:space="0" w:color="auto"/>
            </w:tcBorders>
            <w:shd w:val="clear" w:color="auto" w:fill="auto"/>
          </w:tcPr>
          <w:p w:rsidR="006269C2" w:rsidRPr="009A6870" w:rsidRDefault="006269C2" w:rsidP="00E45AE3">
            <w:pPr>
              <w:jc w:val="right"/>
              <w:rPr>
                <w:sz w:val="18"/>
                <w:szCs w:val="18"/>
              </w:rPr>
            </w:pPr>
            <w:r>
              <w:rPr>
                <w:sz w:val="18"/>
                <w:szCs w:val="18"/>
                <w:lang w:val="en-US"/>
              </w:rPr>
              <w:t>4 000</w:t>
            </w:r>
            <w:r>
              <w:rPr>
                <w:sz w:val="18"/>
                <w:szCs w:val="18"/>
              </w:rPr>
              <w:t>.0</w:t>
            </w:r>
            <w:r w:rsidRPr="009A6870">
              <w:rPr>
                <w:sz w:val="18"/>
                <w:szCs w:val="18"/>
              </w:rPr>
              <w:t> </w:t>
            </w:r>
          </w:p>
        </w:tc>
        <w:tc>
          <w:tcPr>
            <w:tcW w:w="950" w:type="dxa"/>
            <w:tcBorders>
              <w:top w:val="nil"/>
              <w:left w:val="nil"/>
              <w:bottom w:val="single" w:sz="4" w:space="0" w:color="auto"/>
              <w:right w:val="single" w:sz="8" w:space="0" w:color="auto"/>
            </w:tcBorders>
            <w:shd w:val="clear" w:color="auto" w:fill="auto"/>
          </w:tcPr>
          <w:p w:rsidR="006269C2" w:rsidRPr="009A6870" w:rsidRDefault="006269C2" w:rsidP="00E45AE3">
            <w:pPr>
              <w:jc w:val="right"/>
              <w:rPr>
                <w:sz w:val="18"/>
                <w:szCs w:val="18"/>
              </w:rPr>
            </w:pPr>
            <w:r>
              <w:rPr>
                <w:sz w:val="18"/>
                <w:szCs w:val="18"/>
                <w:lang w:val="en-US"/>
              </w:rPr>
              <w:t>4 000</w:t>
            </w:r>
            <w:r>
              <w:rPr>
                <w:sz w:val="18"/>
                <w:szCs w:val="18"/>
              </w:rPr>
              <w:t>.0</w:t>
            </w:r>
            <w:r w:rsidRPr="009A6870">
              <w:rPr>
                <w:sz w:val="18"/>
                <w:szCs w:val="18"/>
              </w:rPr>
              <w:t> </w:t>
            </w:r>
          </w:p>
        </w:tc>
      </w:tr>
      <w:tr w:rsidR="006269C2" w:rsidRPr="009A6870" w:rsidTr="00F52DE3">
        <w:trPr>
          <w:trHeight w:val="255"/>
        </w:trPr>
        <w:tc>
          <w:tcPr>
            <w:tcW w:w="4126" w:type="dxa"/>
            <w:tcBorders>
              <w:top w:val="nil"/>
              <w:left w:val="single" w:sz="8" w:space="0" w:color="auto"/>
              <w:bottom w:val="single" w:sz="4" w:space="0" w:color="auto"/>
              <w:right w:val="single" w:sz="4" w:space="0" w:color="auto"/>
            </w:tcBorders>
            <w:shd w:val="clear" w:color="auto" w:fill="auto"/>
          </w:tcPr>
          <w:p w:rsidR="006269C2" w:rsidRPr="009A6870" w:rsidRDefault="006269C2" w:rsidP="006269C2">
            <w:pPr>
              <w:ind w:firstLineChars="200" w:firstLine="360"/>
              <w:rPr>
                <w:sz w:val="18"/>
                <w:szCs w:val="18"/>
              </w:rPr>
            </w:pPr>
            <w:r w:rsidRPr="009A6870">
              <w:rPr>
                <w:sz w:val="18"/>
                <w:szCs w:val="18"/>
              </w:rPr>
              <w:t>Глоби, санкции и наказателни лихви</w:t>
            </w:r>
          </w:p>
        </w:tc>
        <w:tc>
          <w:tcPr>
            <w:tcW w:w="940" w:type="dxa"/>
            <w:tcBorders>
              <w:top w:val="nil"/>
              <w:left w:val="nil"/>
              <w:bottom w:val="single" w:sz="4" w:space="0" w:color="auto"/>
              <w:right w:val="single" w:sz="4" w:space="0" w:color="auto"/>
            </w:tcBorders>
            <w:shd w:val="clear" w:color="auto" w:fill="auto"/>
          </w:tcPr>
          <w:p w:rsidR="006269C2" w:rsidRPr="009A6870" w:rsidRDefault="006269C2" w:rsidP="00E45AE3">
            <w:pPr>
              <w:jc w:val="right"/>
              <w:rPr>
                <w:sz w:val="18"/>
                <w:szCs w:val="18"/>
              </w:rPr>
            </w:pPr>
            <w:r>
              <w:rPr>
                <w:sz w:val="18"/>
                <w:szCs w:val="18"/>
                <w:lang w:val="en-US"/>
              </w:rPr>
              <w:t>2 000</w:t>
            </w:r>
            <w:r>
              <w:rPr>
                <w:sz w:val="18"/>
                <w:szCs w:val="18"/>
              </w:rPr>
              <w:t>.0</w:t>
            </w:r>
            <w:r w:rsidRPr="009A6870">
              <w:rPr>
                <w:sz w:val="18"/>
                <w:szCs w:val="18"/>
              </w:rPr>
              <w:t> </w:t>
            </w:r>
          </w:p>
        </w:tc>
        <w:tc>
          <w:tcPr>
            <w:tcW w:w="950" w:type="dxa"/>
            <w:tcBorders>
              <w:top w:val="nil"/>
              <w:left w:val="nil"/>
              <w:bottom w:val="single" w:sz="4" w:space="0" w:color="auto"/>
              <w:right w:val="single" w:sz="4" w:space="0" w:color="auto"/>
            </w:tcBorders>
            <w:shd w:val="clear" w:color="auto" w:fill="auto"/>
          </w:tcPr>
          <w:p w:rsidR="006269C2" w:rsidRPr="009A6870" w:rsidRDefault="006269C2" w:rsidP="00E45AE3">
            <w:pPr>
              <w:jc w:val="right"/>
              <w:rPr>
                <w:sz w:val="18"/>
                <w:szCs w:val="18"/>
              </w:rPr>
            </w:pPr>
            <w:r>
              <w:rPr>
                <w:sz w:val="18"/>
                <w:szCs w:val="18"/>
                <w:lang w:val="en-US"/>
              </w:rPr>
              <w:t>2 000</w:t>
            </w:r>
            <w:r>
              <w:rPr>
                <w:sz w:val="18"/>
                <w:szCs w:val="18"/>
              </w:rPr>
              <w:t>.0</w:t>
            </w:r>
            <w:r w:rsidRPr="009A6870">
              <w:rPr>
                <w:sz w:val="18"/>
                <w:szCs w:val="18"/>
              </w:rPr>
              <w:t> </w:t>
            </w:r>
          </w:p>
        </w:tc>
        <w:tc>
          <w:tcPr>
            <w:tcW w:w="950" w:type="dxa"/>
            <w:tcBorders>
              <w:top w:val="nil"/>
              <w:left w:val="nil"/>
              <w:bottom w:val="single" w:sz="4" w:space="0" w:color="auto"/>
              <w:right w:val="single" w:sz="8" w:space="0" w:color="auto"/>
            </w:tcBorders>
            <w:shd w:val="clear" w:color="auto" w:fill="auto"/>
          </w:tcPr>
          <w:p w:rsidR="006269C2" w:rsidRPr="009A6870" w:rsidRDefault="006269C2" w:rsidP="00E45AE3">
            <w:pPr>
              <w:jc w:val="right"/>
              <w:rPr>
                <w:sz w:val="18"/>
                <w:szCs w:val="18"/>
              </w:rPr>
            </w:pPr>
            <w:r>
              <w:rPr>
                <w:sz w:val="18"/>
                <w:szCs w:val="18"/>
                <w:lang w:val="en-US"/>
              </w:rPr>
              <w:t>2 000</w:t>
            </w:r>
            <w:r>
              <w:rPr>
                <w:sz w:val="18"/>
                <w:szCs w:val="18"/>
              </w:rPr>
              <w:t>.0</w:t>
            </w:r>
            <w:r w:rsidRPr="009A6870">
              <w:rPr>
                <w:sz w:val="18"/>
                <w:szCs w:val="18"/>
              </w:rPr>
              <w:t> </w:t>
            </w:r>
          </w:p>
        </w:tc>
      </w:tr>
      <w:tr w:rsidR="00E45AE3" w:rsidRPr="009A6870" w:rsidTr="00F52DE3">
        <w:trPr>
          <w:trHeight w:val="270"/>
        </w:trPr>
        <w:tc>
          <w:tcPr>
            <w:tcW w:w="4126" w:type="dxa"/>
            <w:tcBorders>
              <w:top w:val="nil"/>
              <w:left w:val="single" w:sz="8" w:space="0" w:color="auto"/>
              <w:bottom w:val="single" w:sz="8" w:space="0" w:color="auto"/>
              <w:right w:val="single" w:sz="4" w:space="0" w:color="auto"/>
            </w:tcBorders>
            <w:shd w:val="clear" w:color="auto" w:fill="auto"/>
          </w:tcPr>
          <w:p w:rsidR="00E45AE3" w:rsidRPr="009A6870" w:rsidRDefault="00E45AE3" w:rsidP="00E45AE3">
            <w:pPr>
              <w:rPr>
                <w:i/>
                <w:sz w:val="18"/>
                <w:szCs w:val="18"/>
              </w:rPr>
            </w:pPr>
            <w:r w:rsidRPr="009A6870">
              <w:rPr>
                <w:i/>
                <w:sz w:val="18"/>
                <w:szCs w:val="18"/>
              </w:rPr>
              <w:t>Други</w:t>
            </w:r>
          </w:p>
        </w:tc>
        <w:tc>
          <w:tcPr>
            <w:tcW w:w="940" w:type="dxa"/>
            <w:tcBorders>
              <w:top w:val="nil"/>
              <w:left w:val="nil"/>
              <w:bottom w:val="single" w:sz="8" w:space="0" w:color="auto"/>
              <w:right w:val="single" w:sz="4" w:space="0" w:color="auto"/>
            </w:tcBorders>
            <w:shd w:val="clear" w:color="auto" w:fill="auto"/>
          </w:tcPr>
          <w:p w:rsidR="00E45AE3" w:rsidRDefault="00E45AE3" w:rsidP="00E45AE3">
            <w:pPr>
              <w:jc w:val="right"/>
            </w:pPr>
            <w:r w:rsidRPr="007D0735">
              <w:rPr>
                <w:color w:val="000000"/>
                <w:sz w:val="16"/>
                <w:szCs w:val="16"/>
                <w:lang w:eastAsia="es-ES_tradnl"/>
              </w:rPr>
              <w:t>0</w:t>
            </w:r>
          </w:p>
        </w:tc>
        <w:tc>
          <w:tcPr>
            <w:tcW w:w="950" w:type="dxa"/>
            <w:tcBorders>
              <w:top w:val="nil"/>
              <w:left w:val="nil"/>
              <w:bottom w:val="single" w:sz="8" w:space="0" w:color="auto"/>
              <w:right w:val="single" w:sz="4" w:space="0" w:color="auto"/>
            </w:tcBorders>
            <w:shd w:val="clear" w:color="auto" w:fill="auto"/>
          </w:tcPr>
          <w:p w:rsidR="00E45AE3" w:rsidRDefault="00E45AE3" w:rsidP="00E45AE3">
            <w:pPr>
              <w:jc w:val="right"/>
            </w:pPr>
            <w:r w:rsidRPr="007D0735">
              <w:rPr>
                <w:color w:val="000000"/>
                <w:sz w:val="16"/>
                <w:szCs w:val="16"/>
                <w:lang w:eastAsia="es-ES_tradnl"/>
              </w:rPr>
              <w:t>0</w:t>
            </w:r>
          </w:p>
        </w:tc>
        <w:tc>
          <w:tcPr>
            <w:tcW w:w="950" w:type="dxa"/>
            <w:tcBorders>
              <w:top w:val="nil"/>
              <w:left w:val="nil"/>
              <w:bottom w:val="single" w:sz="8" w:space="0" w:color="auto"/>
              <w:right w:val="single" w:sz="8" w:space="0" w:color="auto"/>
            </w:tcBorders>
            <w:shd w:val="clear" w:color="auto" w:fill="auto"/>
          </w:tcPr>
          <w:p w:rsidR="00E45AE3" w:rsidRDefault="00E45AE3" w:rsidP="00E45AE3">
            <w:pPr>
              <w:jc w:val="right"/>
            </w:pPr>
            <w:r w:rsidRPr="007D0735">
              <w:rPr>
                <w:color w:val="000000"/>
                <w:sz w:val="16"/>
                <w:szCs w:val="16"/>
                <w:lang w:eastAsia="es-ES_tradnl"/>
              </w:rPr>
              <w:t>0</w:t>
            </w:r>
          </w:p>
        </w:tc>
      </w:tr>
    </w:tbl>
    <w:p w:rsidR="00B03D64" w:rsidRDefault="00F26192" w:rsidP="00024527">
      <w:pPr>
        <w:jc w:val="both"/>
      </w:pPr>
      <w:r w:rsidRPr="00794707">
        <w:t>* В тази част</w:t>
      </w:r>
      <w:r w:rsidR="004D4B28">
        <w:t xml:space="preserve"> се представят</w:t>
      </w:r>
      <w:r w:rsidRPr="00794707">
        <w:t xml:space="preserve"> р</w:t>
      </w:r>
      <w:r w:rsidR="00B03D64" w:rsidRPr="00794707">
        <w:t>азчетите за приходите</w:t>
      </w:r>
      <w:r w:rsidR="004D4B28">
        <w:t>, съгласно</w:t>
      </w:r>
      <w:r w:rsidR="00B03D64" w:rsidRPr="00794707">
        <w:t xml:space="preserve"> горната таблица</w:t>
      </w:r>
      <w:r w:rsidR="004D4B28">
        <w:t xml:space="preserve">, както и </w:t>
      </w:r>
      <w:r w:rsidR="00B03D64" w:rsidRPr="00794707">
        <w:t>описани</w:t>
      </w:r>
      <w:r w:rsidR="004D4B28">
        <w:t xml:space="preserve">е на съответните приходи </w:t>
      </w:r>
      <w:r w:rsidR="00B03D64" w:rsidRPr="00794707">
        <w:t>и нормативното основание, на база на което се събират</w:t>
      </w:r>
      <w:r w:rsidR="004D4B28">
        <w:t>/администрират.</w:t>
      </w:r>
    </w:p>
    <w:p w:rsidR="00B03D64" w:rsidRPr="009A6870" w:rsidRDefault="00B03D64" w:rsidP="00024527">
      <w:pPr>
        <w:jc w:val="both"/>
        <w:sectPr w:rsidR="00B03D64" w:rsidRPr="009A6870" w:rsidSect="004D4B28">
          <w:footerReference w:type="even" r:id="rId10"/>
          <w:footerReference w:type="default" r:id="rId11"/>
          <w:pgSz w:w="12240" w:h="15840"/>
          <w:pgMar w:top="709" w:right="900" w:bottom="567" w:left="1276" w:header="708" w:footer="708" w:gutter="0"/>
          <w:cols w:space="708"/>
        </w:sectPr>
      </w:pPr>
    </w:p>
    <w:p w:rsidR="00A55B68" w:rsidRPr="009A6870" w:rsidRDefault="000348FD" w:rsidP="00024527">
      <w:pPr>
        <w:jc w:val="both"/>
        <w:rPr>
          <w:b/>
          <w:color w:val="FF0000"/>
        </w:rPr>
      </w:pPr>
      <w:r w:rsidRPr="009A6870">
        <w:rPr>
          <w:b/>
        </w:rPr>
        <w:lastRenderedPageBreak/>
        <w:t xml:space="preserve">Описание </w:t>
      </w:r>
      <w:r w:rsidR="009D1297" w:rsidRPr="009A6870">
        <w:rPr>
          <w:b/>
        </w:rPr>
        <w:t xml:space="preserve">на </w:t>
      </w:r>
      <w:r w:rsidRPr="009A6870">
        <w:rPr>
          <w:b/>
        </w:rPr>
        <w:t>разходите</w:t>
      </w:r>
      <w:r w:rsidR="00E8131F" w:rsidRPr="009A6870">
        <w:rPr>
          <w:b/>
          <w:color w:val="FF0000"/>
        </w:rPr>
        <w:t xml:space="preserve"> </w:t>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B42B28">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C926CB" w:rsidRDefault="00270A4C" w:rsidP="00AC0DB3">
            <w:pPr>
              <w:jc w:val="center"/>
              <w:rPr>
                <w:b/>
                <w:bCs/>
                <w:color w:val="000000"/>
                <w:sz w:val="16"/>
                <w:szCs w:val="16"/>
                <w:lang w:eastAsia="es-ES_tradnl"/>
              </w:rPr>
            </w:pPr>
            <w:r w:rsidRPr="009A6870">
              <w:rPr>
                <w:b/>
                <w:bCs/>
                <w:color w:val="000000"/>
                <w:sz w:val="16"/>
                <w:szCs w:val="16"/>
                <w:lang w:eastAsia="es-ES_tradnl"/>
              </w:rPr>
              <w:t>ОБЛАСТИ НА ПОЛИТИКИ</w:t>
            </w:r>
            <w:r w:rsidR="00C926CB">
              <w:rPr>
                <w:b/>
                <w:bCs/>
                <w:color w:val="000000"/>
                <w:sz w:val="16"/>
                <w:szCs w:val="16"/>
                <w:lang w:eastAsia="es-ES_tradnl"/>
              </w:rPr>
              <w:t>/ФУНКЦИОНАЛНИ ОБЛАСТИ</w:t>
            </w:r>
          </w:p>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B42B28">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(Отчет 201</w:t>
            </w:r>
            <w:r w:rsidR="00343652">
              <w:rPr>
                <w:b/>
                <w:bCs/>
                <w:color w:val="000000"/>
                <w:sz w:val="16"/>
                <w:szCs w:val="16"/>
                <w:lang w:val="en-US" w:eastAsia="es-ES_tradnl"/>
              </w:rPr>
              <w:t>8</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B42B28">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6269C2" w:rsidRPr="009A6870" w:rsidTr="006321EF">
        <w:trPr>
          <w:trHeight w:val="315"/>
        </w:trPr>
        <w:tc>
          <w:tcPr>
            <w:tcW w:w="1209" w:type="dxa"/>
            <w:tcBorders>
              <w:top w:val="nil"/>
              <w:left w:val="single" w:sz="8" w:space="0" w:color="auto"/>
              <w:bottom w:val="single" w:sz="8" w:space="0" w:color="auto"/>
              <w:right w:val="nil"/>
            </w:tcBorders>
            <w:shd w:val="clear" w:color="auto" w:fill="auto"/>
            <w:vAlign w:val="center"/>
            <w:hideMark/>
          </w:tcPr>
          <w:p w:rsidR="006269C2" w:rsidRPr="009A6870" w:rsidRDefault="006269C2" w:rsidP="001D521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sidR="001D5211">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auto" w:fill="auto"/>
            <w:vAlign w:val="center"/>
            <w:hideMark/>
          </w:tcPr>
          <w:p w:rsidR="006269C2" w:rsidRPr="009A6870" w:rsidRDefault="006269C2" w:rsidP="006269C2">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hideMark/>
          </w:tcPr>
          <w:p w:rsidR="006269C2" w:rsidRDefault="006269C2" w:rsidP="006269C2">
            <w:pPr>
              <w:jc w:val="right"/>
            </w:pPr>
            <w:r w:rsidRPr="00926D51">
              <w:rPr>
                <w:b/>
                <w:bCs/>
                <w:color w:val="000000"/>
                <w:sz w:val="16"/>
                <w:szCs w:val="16"/>
                <w:lang w:eastAsia="es-ES_tradnl"/>
              </w:rPr>
              <w:t>4 643,4</w:t>
            </w:r>
          </w:p>
        </w:tc>
        <w:tc>
          <w:tcPr>
            <w:tcW w:w="1127" w:type="dxa"/>
            <w:tcBorders>
              <w:top w:val="nil"/>
              <w:left w:val="nil"/>
              <w:bottom w:val="single" w:sz="8" w:space="0" w:color="auto"/>
              <w:right w:val="single" w:sz="8" w:space="0" w:color="auto"/>
            </w:tcBorders>
            <w:shd w:val="clear" w:color="000000" w:fill="FDE9D9"/>
            <w:hideMark/>
          </w:tcPr>
          <w:p w:rsidR="006269C2" w:rsidRDefault="006269C2" w:rsidP="006269C2">
            <w:pPr>
              <w:jc w:val="right"/>
            </w:pPr>
            <w:r w:rsidRPr="00926D51">
              <w:rPr>
                <w:b/>
                <w:bCs/>
                <w:color w:val="000000"/>
                <w:sz w:val="16"/>
                <w:szCs w:val="16"/>
                <w:lang w:eastAsia="es-ES_tradnl"/>
              </w:rPr>
              <w:t>4 643,4</w:t>
            </w:r>
          </w:p>
        </w:tc>
        <w:tc>
          <w:tcPr>
            <w:tcW w:w="1181"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r>
      <w:tr w:rsidR="006269C2" w:rsidRPr="009A6870" w:rsidTr="006321EF">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6269C2" w:rsidRPr="009A6870" w:rsidRDefault="006269C2" w:rsidP="006269C2">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6269C2" w:rsidRPr="009A6870" w:rsidRDefault="001D5211" w:rsidP="001D5211">
            <w:pPr>
              <w:jc w:val="both"/>
              <w:rPr>
                <w:b/>
                <w:bCs/>
                <w:color w:val="000000"/>
                <w:sz w:val="16"/>
                <w:szCs w:val="16"/>
                <w:lang w:eastAsia="es-ES_tradnl"/>
              </w:rPr>
            </w:pPr>
            <w:r>
              <w:rPr>
                <w:b/>
                <w:bCs/>
                <w:color w:val="000000"/>
                <w:sz w:val="16"/>
                <w:szCs w:val="16"/>
                <w:lang w:eastAsia="es-ES_tradnl"/>
              </w:rPr>
              <w:t>Ф</w:t>
            </w:r>
            <w:r w:rsidR="006269C2">
              <w:rPr>
                <w:b/>
                <w:bCs/>
                <w:color w:val="000000"/>
                <w:sz w:val="16"/>
                <w:szCs w:val="16"/>
                <w:lang w:eastAsia="es-ES_tradnl"/>
              </w:rPr>
              <w:t>ункционална област</w:t>
            </w:r>
            <w:r w:rsidR="006269C2"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hideMark/>
          </w:tcPr>
          <w:p w:rsidR="006269C2" w:rsidRDefault="006269C2" w:rsidP="006269C2">
            <w:pPr>
              <w:jc w:val="right"/>
            </w:pPr>
            <w:r w:rsidRPr="00926D51">
              <w:rPr>
                <w:b/>
                <w:bCs/>
                <w:color w:val="000000"/>
                <w:sz w:val="16"/>
                <w:szCs w:val="16"/>
                <w:lang w:eastAsia="es-ES_tradnl"/>
              </w:rPr>
              <w:t>4 643,4</w:t>
            </w:r>
          </w:p>
        </w:tc>
        <w:tc>
          <w:tcPr>
            <w:tcW w:w="1127" w:type="dxa"/>
            <w:tcBorders>
              <w:top w:val="nil"/>
              <w:left w:val="nil"/>
              <w:bottom w:val="single" w:sz="8" w:space="0" w:color="auto"/>
              <w:right w:val="single" w:sz="8" w:space="0" w:color="auto"/>
            </w:tcBorders>
            <w:shd w:val="clear" w:color="000000" w:fill="FDE9D9"/>
            <w:hideMark/>
          </w:tcPr>
          <w:p w:rsidR="006269C2" w:rsidRDefault="006269C2" w:rsidP="006269C2">
            <w:pPr>
              <w:jc w:val="right"/>
            </w:pPr>
            <w:r w:rsidRPr="00926D51">
              <w:rPr>
                <w:b/>
                <w:bCs/>
                <w:color w:val="000000"/>
                <w:sz w:val="16"/>
                <w:szCs w:val="16"/>
                <w:lang w:eastAsia="es-ES_tradnl"/>
              </w:rPr>
              <w:t>4 643,4</w:t>
            </w:r>
          </w:p>
        </w:tc>
        <w:tc>
          <w:tcPr>
            <w:tcW w:w="1181" w:type="dxa"/>
            <w:tcBorders>
              <w:top w:val="nil"/>
              <w:left w:val="nil"/>
              <w:bottom w:val="single" w:sz="8" w:space="0" w:color="auto"/>
              <w:right w:val="single" w:sz="8" w:space="0" w:color="auto"/>
            </w:tcBorders>
            <w:shd w:val="clear" w:color="000000" w:fill="FABF8F"/>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r>
      <w:tr w:rsidR="006269C2" w:rsidRPr="009A6870" w:rsidTr="006321EF">
        <w:trPr>
          <w:trHeight w:val="315"/>
        </w:trPr>
        <w:tc>
          <w:tcPr>
            <w:tcW w:w="1209" w:type="dxa"/>
            <w:tcBorders>
              <w:top w:val="nil"/>
              <w:left w:val="single" w:sz="8" w:space="0" w:color="auto"/>
              <w:bottom w:val="single" w:sz="8" w:space="0" w:color="auto"/>
              <w:right w:val="nil"/>
            </w:tcBorders>
            <w:shd w:val="clear" w:color="auto" w:fill="auto"/>
            <w:vAlign w:val="center"/>
            <w:hideMark/>
          </w:tcPr>
          <w:p w:rsidR="006269C2" w:rsidRPr="009A6870" w:rsidRDefault="006269C2" w:rsidP="006269C2">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shd w:val="clear" w:color="auto" w:fill="auto"/>
            <w:vAlign w:val="center"/>
            <w:hideMark/>
          </w:tcPr>
          <w:p w:rsidR="006269C2" w:rsidRPr="009A6870" w:rsidRDefault="006269C2" w:rsidP="001D521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hideMark/>
          </w:tcPr>
          <w:p w:rsidR="006269C2" w:rsidRDefault="006269C2" w:rsidP="006269C2">
            <w:pPr>
              <w:jc w:val="right"/>
            </w:pPr>
            <w:r w:rsidRPr="00926D51">
              <w:rPr>
                <w:b/>
                <w:bCs/>
                <w:color w:val="000000"/>
                <w:sz w:val="16"/>
                <w:szCs w:val="16"/>
                <w:lang w:eastAsia="es-ES_tradnl"/>
              </w:rPr>
              <w:t>4 643,4</w:t>
            </w:r>
          </w:p>
        </w:tc>
        <w:tc>
          <w:tcPr>
            <w:tcW w:w="1127" w:type="dxa"/>
            <w:tcBorders>
              <w:top w:val="nil"/>
              <w:left w:val="nil"/>
              <w:bottom w:val="single" w:sz="8" w:space="0" w:color="auto"/>
              <w:right w:val="single" w:sz="8" w:space="0" w:color="auto"/>
            </w:tcBorders>
            <w:shd w:val="clear" w:color="000000" w:fill="FDE9D9"/>
            <w:hideMark/>
          </w:tcPr>
          <w:p w:rsidR="006269C2" w:rsidRDefault="006269C2" w:rsidP="006269C2">
            <w:pPr>
              <w:jc w:val="right"/>
            </w:pPr>
            <w:r w:rsidRPr="00926D51">
              <w:rPr>
                <w:b/>
                <w:bCs/>
                <w:color w:val="000000"/>
                <w:sz w:val="16"/>
                <w:szCs w:val="16"/>
                <w:lang w:eastAsia="es-ES_tradnl"/>
              </w:rPr>
              <w:t>4 643,4</w:t>
            </w:r>
          </w:p>
        </w:tc>
        <w:tc>
          <w:tcPr>
            <w:tcW w:w="1181"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485  от 16 юли 2020 г. </w:t>
      </w:r>
    </w:p>
    <w:p w:rsidR="007B4C48" w:rsidRPr="003D2576" w:rsidRDefault="007B4C48" w:rsidP="007B4C48">
      <w:pPr>
        <w:spacing w:before="120" w:after="120"/>
        <w:jc w:val="both"/>
        <w:rPr>
          <w:rFonts w:eastAsia="Batang"/>
          <w:b/>
          <w:bCs/>
          <w:color w:val="000000"/>
          <w:sz w:val="16"/>
          <w:szCs w:val="16"/>
          <w:lang w:eastAsia="ko-KR"/>
        </w:rPr>
      </w:pPr>
      <w:r w:rsidRPr="003D2576">
        <w:rPr>
          <w:rFonts w:eastAsia="Batang"/>
          <w:b/>
          <w:bCs/>
          <w:color w:val="000000"/>
          <w:sz w:val="16"/>
          <w:szCs w:val="16"/>
          <w:lang w:eastAsia="ko-KR"/>
        </w:rPr>
        <w:t>Забележка: Отчетните данни за 201</w:t>
      </w:r>
      <w:r w:rsidR="00B52F24">
        <w:rPr>
          <w:rFonts w:eastAsia="Batang"/>
          <w:b/>
          <w:bCs/>
          <w:color w:val="000000"/>
          <w:sz w:val="16"/>
          <w:szCs w:val="16"/>
          <w:lang w:eastAsia="ko-KR"/>
        </w:rPr>
        <w:t>8</w:t>
      </w:r>
      <w:r w:rsidRPr="003D2576">
        <w:rPr>
          <w:rFonts w:eastAsia="Batang"/>
          <w:b/>
          <w:bCs/>
          <w:color w:val="000000"/>
          <w:sz w:val="16"/>
          <w:szCs w:val="16"/>
          <w:lang w:eastAsia="ko-KR"/>
        </w:rPr>
        <w:t xml:space="preserve"> г. следва да са съотнесени към действащата класификация съгласно РМС № </w:t>
      </w:r>
      <w:r w:rsidR="002967B6">
        <w:rPr>
          <w:rFonts w:eastAsia="Batang"/>
          <w:b/>
          <w:bCs/>
          <w:color w:val="000000"/>
          <w:sz w:val="16"/>
          <w:szCs w:val="16"/>
          <w:lang w:eastAsia="ko-KR"/>
        </w:rPr>
        <w:t>485</w:t>
      </w:r>
      <w:r w:rsidR="002967B6" w:rsidRPr="003D2576">
        <w:rPr>
          <w:rFonts w:eastAsia="Batang"/>
          <w:b/>
          <w:bCs/>
          <w:color w:val="000000"/>
          <w:sz w:val="16"/>
          <w:szCs w:val="16"/>
          <w:lang w:eastAsia="ko-KR"/>
        </w:rPr>
        <w:t xml:space="preserve"> </w:t>
      </w:r>
      <w:r w:rsidRPr="003D2576">
        <w:rPr>
          <w:rFonts w:eastAsia="Batang"/>
          <w:b/>
          <w:bCs/>
          <w:color w:val="000000"/>
          <w:sz w:val="16"/>
          <w:szCs w:val="16"/>
          <w:lang w:eastAsia="ko-KR"/>
        </w:rPr>
        <w:t>от 20</w:t>
      </w:r>
      <w:r w:rsidR="002967B6">
        <w:rPr>
          <w:rFonts w:eastAsia="Batang"/>
          <w:b/>
          <w:bCs/>
          <w:color w:val="000000"/>
          <w:sz w:val="16"/>
          <w:szCs w:val="16"/>
          <w:lang w:eastAsia="ko-KR"/>
        </w:rPr>
        <w:t>20</w:t>
      </w:r>
      <w:r w:rsidRPr="003D2576">
        <w:rPr>
          <w:rFonts w:eastAsia="Batang"/>
          <w:b/>
          <w:bCs/>
          <w:color w:val="000000"/>
          <w:sz w:val="16"/>
          <w:szCs w:val="16"/>
          <w:lang w:eastAsia="ko-KR"/>
        </w:rPr>
        <w:t xml:space="preserve"> г. с оглед проследяване на промените и тенденциите при изпълнението на съответната бюджетна програма. За Сметната палата, определена да прилага програмен формат на бюджет с бюджетната процедура за 2021 г., отчетните данни за 201</w:t>
      </w:r>
      <w:r w:rsidR="00922B6C">
        <w:rPr>
          <w:rFonts w:eastAsia="Batang"/>
          <w:b/>
          <w:bCs/>
          <w:color w:val="000000"/>
          <w:sz w:val="16"/>
          <w:szCs w:val="16"/>
          <w:lang w:eastAsia="ko-KR"/>
        </w:rPr>
        <w:t>8</w:t>
      </w:r>
      <w:r w:rsidRPr="003D2576">
        <w:rPr>
          <w:rFonts w:eastAsia="Batang"/>
          <w:b/>
          <w:bCs/>
          <w:color w:val="000000"/>
          <w:sz w:val="16"/>
          <w:szCs w:val="16"/>
          <w:lang w:eastAsia="ko-KR"/>
        </w:rPr>
        <w:t xml:space="preserve"> г. в частта на разходите по бюджета на ПРБ следва да са съотнесени към идентифицираните от нея функционални области и бюджетни програми, като същите следва да се посочат и в приложение № 2.</w:t>
      </w:r>
    </w:p>
    <w:p w:rsidR="009A6870" w:rsidRPr="009A6870" w:rsidRDefault="007B4C48" w:rsidP="009A6870">
      <w:pPr>
        <w:spacing w:before="120" w:after="120"/>
        <w:jc w:val="both"/>
        <w:rPr>
          <w:rFonts w:eastAsia="Batang"/>
          <w:b/>
          <w:bCs/>
          <w:color w:val="000000"/>
          <w:sz w:val="16"/>
          <w:szCs w:val="16"/>
          <w:lang w:eastAsia="ko-KR"/>
        </w:rPr>
      </w:pPr>
      <w:r w:rsidRPr="003D2576">
        <w:rPr>
          <w:rFonts w:eastAsia="Batang"/>
          <w:b/>
          <w:bCs/>
          <w:color w:val="000000"/>
          <w:sz w:val="16"/>
          <w:szCs w:val="16"/>
          <w:lang w:eastAsia="ko-KR"/>
        </w:rPr>
        <w:t xml:space="preserve">Само в случай, че за отчетния период са извършвани разходи по области на политики/функционални области и бюджетни програми, които не могат да бъдат съотнесени към областите на политики/функционалните области и бюджетните програми съгласно РМС № </w:t>
      </w:r>
      <w:r w:rsidR="002967B6">
        <w:rPr>
          <w:rFonts w:eastAsia="Batang"/>
          <w:b/>
          <w:bCs/>
          <w:color w:val="000000"/>
          <w:sz w:val="16"/>
          <w:szCs w:val="16"/>
          <w:lang w:eastAsia="ko-KR"/>
        </w:rPr>
        <w:t>485</w:t>
      </w:r>
      <w:r w:rsidR="002967B6" w:rsidRPr="003D2576">
        <w:rPr>
          <w:rFonts w:eastAsia="Batang"/>
          <w:b/>
          <w:bCs/>
          <w:color w:val="000000"/>
          <w:sz w:val="16"/>
          <w:szCs w:val="16"/>
          <w:lang w:eastAsia="ko-KR"/>
        </w:rPr>
        <w:t xml:space="preserve"> </w:t>
      </w:r>
      <w:r w:rsidRPr="003D2576">
        <w:rPr>
          <w:rFonts w:eastAsia="Batang"/>
          <w:b/>
          <w:bCs/>
          <w:color w:val="000000"/>
          <w:sz w:val="16"/>
          <w:szCs w:val="16"/>
          <w:lang w:eastAsia="ko-KR"/>
        </w:rPr>
        <w:t>от 20</w:t>
      </w:r>
      <w:r w:rsidR="002967B6">
        <w:rPr>
          <w:rFonts w:eastAsia="Batang"/>
          <w:b/>
          <w:bCs/>
          <w:color w:val="000000"/>
          <w:sz w:val="16"/>
          <w:szCs w:val="16"/>
          <w:lang w:eastAsia="ko-KR"/>
        </w:rPr>
        <w:t>20</w:t>
      </w:r>
      <w:r w:rsidRPr="003D2576">
        <w:rPr>
          <w:rFonts w:eastAsia="Batang"/>
          <w:b/>
          <w:bCs/>
          <w:color w:val="000000"/>
          <w:sz w:val="16"/>
          <w:szCs w:val="16"/>
          <w:lang w:eastAsia="ko-KR"/>
        </w:rPr>
        <w:t xml:space="preserve"> г. (например при структурни и функционални промени, засягащи бюджетните организации, когато техни функции и дейността са излезли от системата на ПРБ), то тогава се посочват и области на политики/функционални области и бюджетни програми, утвърдени с действащата класификация за отчетния период.</w:t>
      </w:r>
    </w:p>
    <w:p w:rsidR="00270A4C" w:rsidRPr="009A6870" w:rsidRDefault="00270A4C" w:rsidP="00270A4C">
      <w:pPr>
        <w:rPr>
          <w:rFonts w:eastAsia="Batang"/>
          <w:b/>
          <w:bCs/>
          <w:color w:val="000000"/>
          <w:sz w:val="16"/>
          <w:szCs w:val="16"/>
          <w:lang w:eastAsia="ko-KR"/>
        </w:rPr>
      </w:pPr>
    </w:p>
    <w:p w:rsidR="00270A4C" w:rsidRPr="009A6870" w:rsidRDefault="00270A4C" w:rsidP="00270A4C">
      <w:pPr>
        <w:rPr>
          <w:b/>
          <w:color w:val="FF0000"/>
        </w:rPr>
      </w:pPr>
      <w:r w:rsidRPr="009A6870">
        <w:rPr>
          <w:b/>
          <w:color w:val="FF0000"/>
        </w:rPr>
        <w:br w:type="page"/>
      </w:r>
    </w:p>
    <w:p w:rsidR="00270A4C" w:rsidRPr="009A6870" w:rsidRDefault="00270A4C" w:rsidP="00270A4C">
      <w:pPr>
        <w:jc w:val="both"/>
        <w:rPr>
          <w:b/>
          <w:color w:val="FF0000"/>
        </w:rPr>
      </w:pP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9A6870">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9A6870">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F14814">
            <w:pPr>
              <w:jc w:val="center"/>
              <w:rPr>
                <w:b/>
                <w:bCs/>
                <w:color w:val="000000"/>
                <w:sz w:val="16"/>
                <w:szCs w:val="16"/>
                <w:lang w:eastAsia="es-ES_tradnl"/>
              </w:rPr>
            </w:pPr>
            <w:r w:rsidRPr="009A6870">
              <w:rPr>
                <w:b/>
                <w:bCs/>
                <w:color w:val="000000"/>
                <w:sz w:val="16"/>
                <w:szCs w:val="16"/>
                <w:lang w:eastAsia="es-ES_tradnl"/>
              </w:rPr>
              <w:t>(Отчет 201</w:t>
            </w:r>
            <w:r w:rsidR="00343652">
              <w:rPr>
                <w:b/>
                <w:bCs/>
                <w:color w:val="000000"/>
                <w:sz w:val="16"/>
                <w:szCs w:val="16"/>
                <w:lang w:eastAsia="es-ES_tradnl"/>
              </w:rPr>
              <w:t>9</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9A6870">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6269C2" w:rsidRPr="009A6870" w:rsidTr="00563916">
        <w:trPr>
          <w:trHeight w:val="315"/>
        </w:trPr>
        <w:tc>
          <w:tcPr>
            <w:tcW w:w="1209" w:type="dxa"/>
            <w:tcBorders>
              <w:top w:val="nil"/>
              <w:left w:val="single" w:sz="8" w:space="0" w:color="auto"/>
              <w:bottom w:val="single" w:sz="8" w:space="0" w:color="auto"/>
              <w:right w:val="nil"/>
            </w:tcBorders>
            <w:shd w:val="clear" w:color="auto" w:fill="auto"/>
            <w:vAlign w:val="center"/>
            <w:hideMark/>
          </w:tcPr>
          <w:p w:rsidR="006269C2" w:rsidRPr="009A6870" w:rsidRDefault="006269C2" w:rsidP="001D521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sidR="001D5211">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auto" w:fill="auto"/>
            <w:vAlign w:val="center"/>
            <w:hideMark/>
          </w:tcPr>
          <w:p w:rsidR="006269C2" w:rsidRPr="009A6870" w:rsidRDefault="006269C2" w:rsidP="006269C2">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hideMark/>
          </w:tcPr>
          <w:p w:rsidR="006269C2" w:rsidRDefault="006269C2" w:rsidP="006269C2">
            <w:pPr>
              <w:jc w:val="right"/>
            </w:pPr>
            <w:r w:rsidRPr="0018317B">
              <w:rPr>
                <w:b/>
                <w:bCs/>
                <w:color w:val="000000"/>
                <w:sz w:val="16"/>
                <w:szCs w:val="16"/>
                <w:lang w:val="en-US" w:eastAsia="es-ES_tradnl"/>
              </w:rPr>
              <w:t>4 772,0</w:t>
            </w:r>
          </w:p>
        </w:tc>
        <w:tc>
          <w:tcPr>
            <w:tcW w:w="1127" w:type="dxa"/>
            <w:tcBorders>
              <w:top w:val="nil"/>
              <w:left w:val="nil"/>
              <w:bottom w:val="single" w:sz="8" w:space="0" w:color="auto"/>
              <w:right w:val="single" w:sz="8" w:space="0" w:color="auto"/>
            </w:tcBorders>
            <w:shd w:val="clear" w:color="000000" w:fill="FDE9D9"/>
            <w:hideMark/>
          </w:tcPr>
          <w:p w:rsidR="006269C2" w:rsidRDefault="006269C2" w:rsidP="006269C2">
            <w:pPr>
              <w:jc w:val="right"/>
            </w:pPr>
            <w:r w:rsidRPr="0018317B">
              <w:rPr>
                <w:b/>
                <w:bCs/>
                <w:color w:val="000000"/>
                <w:sz w:val="16"/>
                <w:szCs w:val="16"/>
                <w:lang w:val="en-US" w:eastAsia="es-ES_tradnl"/>
              </w:rPr>
              <w:t>4 772,0</w:t>
            </w:r>
          </w:p>
        </w:tc>
        <w:tc>
          <w:tcPr>
            <w:tcW w:w="1181"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r>
      <w:tr w:rsidR="006269C2" w:rsidRPr="009A6870" w:rsidTr="00563916">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6269C2" w:rsidRPr="009A6870" w:rsidRDefault="006269C2" w:rsidP="006269C2">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6269C2" w:rsidRPr="009A6870" w:rsidRDefault="001D5211" w:rsidP="006269C2">
            <w:pPr>
              <w:jc w:val="both"/>
              <w:rPr>
                <w:b/>
                <w:bCs/>
                <w:color w:val="000000"/>
                <w:sz w:val="16"/>
                <w:szCs w:val="16"/>
                <w:lang w:eastAsia="es-ES_tradnl"/>
              </w:rPr>
            </w:pPr>
            <w:r>
              <w:rPr>
                <w:b/>
                <w:bCs/>
                <w:color w:val="000000"/>
                <w:sz w:val="16"/>
                <w:szCs w:val="16"/>
                <w:lang w:eastAsia="es-ES_tradnl"/>
              </w:rPr>
              <w:t>Ф</w:t>
            </w:r>
            <w:r w:rsidR="006269C2">
              <w:rPr>
                <w:b/>
                <w:bCs/>
                <w:color w:val="000000"/>
                <w:sz w:val="16"/>
                <w:szCs w:val="16"/>
                <w:lang w:eastAsia="es-ES_tradnl"/>
              </w:rPr>
              <w:t>ункционална област</w:t>
            </w:r>
            <w:r w:rsidR="006269C2"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hideMark/>
          </w:tcPr>
          <w:p w:rsidR="006269C2" w:rsidRDefault="006269C2" w:rsidP="006269C2">
            <w:pPr>
              <w:jc w:val="right"/>
            </w:pPr>
            <w:r w:rsidRPr="0018317B">
              <w:rPr>
                <w:b/>
                <w:bCs/>
                <w:color w:val="000000"/>
                <w:sz w:val="16"/>
                <w:szCs w:val="16"/>
                <w:lang w:val="en-US" w:eastAsia="es-ES_tradnl"/>
              </w:rPr>
              <w:t>4 772,0</w:t>
            </w:r>
          </w:p>
        </w:tc>
        <w:tc>
          <w:tcPr>
            <w:tcW w:w="1127" w:type="dxa"/>
            <w:tcBorders>
              <w:top w:val="nil"/>
              <w:left w:val="nil"/>
              <w:bottom w:val="single" w:sz="8" w:space="0" w:color="auto"/>
              <w:right w:val="single" w:sz="8" w:space="0" w:color="auto"/>
            </w:tcBorders>
            <w:shd w:val="clear" w:color="000000" w:fill="FDE9D9"/>
            <w:hideMark/>
          </w:tcPr>
          <w:p w:rsidR="006269C2" w:rsidRDefault="006269C2" w:rsidP="006269C2">
            <w:pPr>
              <w:jc w:val="right"/>
            </w:pPr>
            <w:r w:rsidRPr="0018317B">
              <w:rPr>
                <w:b/>
                <w:bCs/>
                <w:color w:val="000000"/>
                <w:sz w:val="16"/>
                <w:szCs w:val="16"/>
                <w:lang w:val="en-US" w:eastAsia="es-ES_tradnl"/>
              </w:rPr>
              <w:t>4 772,0</w:t>
            </w:r>
          </w:p>
        </w:tc>
        <w:tc>
          <w:tcPr>
            <w:tcW w:w="1181" w:type="dxa"/>
            <w:tcBorders>
              <w:top w:val="nil"/>
              <w:left w:val="nil"/>
              <w:bottom w:val="single" w:sz="8" w:space="0" w:color="auto"/>
              <w:right w:val="single" w:sz="8" w:space="0" w:color="auto"/>
            </w:tcBorders>
            <w:shd w:val="clear" w:color="000000" w:fill="FABF8F"/>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6269C2" w:rsidRPr="009A6870" w:rsidRDefault="006269C2" w:rsidP="006269C2">
            <w:pPr>
              <w:jc w:val="right"/>
              <w:rPr>
                <w:b/>
                <w:bCs/>
                <w:color w:val="000000"/>
                <w:sz w:val="16"/>
                <w:szCs w:val="16"/>
                <w:lang w:eastAsia="es-ES_tradnl"/>
              </w:rPr>
            </w:pPr>
            <w:r w:rsidRPr="009A6870">
              <w:rPr>
                <w:b/>
                <w:bCs/>
                <w:color w:val="000000"/>
                <w:sz w:val="16"/>
                <w:szCs w:val="16"/>
                <w:lang w:eastAsia="es-ES_tradnl"/>
              </w:rPr>
              <w:t>0</w:t>
            </w:r>
          </w:p>
        </w:tc>
      </w:tr>
      <w:tr w:rsidR="006269C2" w:rsidRPr="009A6870" w:rsidTr="00563916">
        <w:trPr>
          <w:trHeight w:val="315"/>
        </w:trPr>
        <w:tc>
          <w:tcPr>
            <w:tcW w:w="1209" w:type="dxa"/>
            <w:tcBorders>
              <w:top w:val="nil"/>
              <w:left w:val="single" w:sz="8" w:space="0" w:color="auto"/>
              <w:bottom w:val="single" w:sz="8" w:space="0" w:color="auto"/>
              <w:right w:val="nil"/>
            </w:tcBorders>
            <w:shd w:val="clear" w:color="auto" w:fill="auto"/>
            <w:vAlign w:val="center"/>
            <w:hideMark/>
          </w:tcPr>
          <w:p w:rsidR="006269C2" w:rsidRPr="009A6870" w:rsidRDefault="006269C2" w:rsidP="006269C2">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shd w:val="clear" w:color="auto" w:fill="auto"/>
            <w:vAlign w:val="center"/>
            <w:hideMark/>
          </w:tcPr>
          <w:p w:rsidR="006269C2" w:rsidRPr="009A6870" w:rsidRDefault="006269C2" w:rsidP="001D521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hideMark/>
          </w:tcPr>
          <w:p w:rsidR="006269C2" w:rsidRDefault="006269C2" w:rsidP="006269C2">
            <w:pPr>
              <w:jc w:val="right"/>
            </w:pPr>
            <w:r w:rsidRPr="0018317B">
              <w:rPr>
                <w:b/>
                <w:bCs/>
                <w:color w:val="000000"/>
                <w:sz w:val="16"/>
                <w:szCs w:val="16"/>
                <w:lang w:val="en-US" w:eastAsia="es-ES_tradnl"/>
              </w:rPr>
              <w:t>4 772,0</w:t>
            </w:r>
          </w:p>
        </w:tc>
        <w:tc>
          <w:tcPr>
            <w:tcW w:w="1127" w:type="dxa"/>
            <w:tcBorders>
              <w:top w:val="nil"/>
              <w:left w:val="nil"/>
              <w:bottom w:val="single" w:sz="8" w:space="0" w:color="auto"/>
              <w:right w:val="single" w:sz="8" w:space="0" w:color="auto"/>
            </w:tcBorders>
            <w:shd w:val="clear" w:color="000000" w:fill="FDE9D9"/>
            <w:hideMark/>
          </w:tcPr>
          <w:p w:rsidR="006269C2" w:rsidRDefault="006269C2" w:rsidP="006269C2">
            <w:pPr>
              <w:jc w:val="right"/>
            </w:pPr>
            <w:r w:rsidRPr="0018317B">
              <w:rPr>
                <w:b/>
                <w:bCs/>
                <w:color w:val="000000"/>
                <w:sz w:val="16"/>
                <w:szCs w:val="16"/>
                <w:lang w:val="en-US" w:eastAsia="es-ES_tradnl"/>
              </w:rPr>
              <w:t>4 772,0</w:t>
            </w:r>
          </w:p>
        </w:tc>
        <w:tc>
          <w:tcPr>
            <w:tcW w:w="1181"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6269C2" w:rsidRPr="009A6870" w:rsidRDefault="006269C2" w:rsidP="006269C2">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6269C2" w:rsidRPr="009A6870" w:rsidRDefault="006269C2" w:rsidP="006269C2">
            <w:pPr>
              <w:jc w:val="right"/>
              <w:rPr>
                <w:color w:val="000000"/>
                <w:sz w:val="16"/>
                <w:szCs w:val="16"/>
                <w:lang w:eastAsia="es-ES_tradnl"/>
              </w:rPr>
            </w:pPr>
            <w:r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485  от 16 юли 2020 г. </w:t>
      </w:r>
    </w:p>
    <w:p w:rsidR="007C47DC" w:rsidRPr="003D2576" w:rsidRDefault="007C47DC" w:rsidP="007C47DC">
      <w:pPr>
        <w:spacing w:before="120" w:after="120"/>
        <w:jc w:val="both"/>
        <w:rPr>
          <w:rFonts w:eastAsia="Batang"/>
          <w:b/>
          <w:bCs/>
          <w:color w:val="000000"/>
          <w:sz w:val="16"/>
          <w:szCs w:val="16"/>
          <w:lang w:eastAsia="ko-KR"/>
        </w:rPr>
      </w:pPr>
      <w:r w:rsidRPr="003D2576">
        <w:rPr>
          <w:rFonts w:eastAsia="Batang"/>
          <w:b/>
          <w:bCs/>
          <w:color w:val="000000"/>
          <w:sz w:val="16"/>
          <w:szCs w:val="16"/>
          <w:lang w:eastAsia="ko-KR"/>
        </w:rPr>
        <w:t xml:space="preserve">Забележка: </w:t>
      </w:r>
      <w:r w:rsidR="003A28C0" w:rsidRPr="003D2576">
        <w:rPr>
          <w:rFonts w:eastAsia="Batang"/>
          <w:b/>
          <w:bCs/>
          <w:color w:val="000000"/>
          <w:sz w:val="16"/>
          <w:szCs w:val="16"/>
          <w:lang w:eastAsia="ko-KR"/>
        </w:rPr>
        <w:t>Отчетните данни за 201</w:t>
      </w:r>
      <w:r w:rsidR="007B4C48" w:rsidRPr="003D2576">
        <w:rPr>
          <w:rFonts w:eastAsia="Batang"/>
          <w:b/>
          <w:bCs/>
          <w:color w:val="000000"/>
          <w:sz w:val="16"/>
          <w:szCs w:val="16"/>
          <w:lang w:eastAsia="ko-KR"/>
        </w:rPr>
        <w:t>9</w:t>
      </w:r>
      <w:r w:rsidR="003A28C0" w:rsidRPr="003D2576">
        <w:rPr>
          <w:rFonts w:eastAsia="Batang"/>
          <w:b/>
          <w:bCs/>
          <w:color w:val="000000"/>
          <w:sz w:val="16"/>
          <w:szCs w:val="16"/>
          <w:lang w:eastAsia="ko-KR"/>
        </w:rPr>
        <w:t xml:space="preserve"> г. следва да са съотнесени към действащата класификация съгласно РМС № </w:t>
      </w:r>
      <w:r w:rsidR="002967B6">
        <w:rPr>
          <w:rFonts w:eastAsia="Batang"/>
          <w:b/>
          <w:bCs/>
          <w:color w:val="000000"/>
          <w:sz w:val="16"/>
          <w:szCs w:val="16"/>
          <w:lang w:eastAsia="ko-KR"/>
        </w:rPr>
        <w:t>485</w:t>
      </w:r>
      <w:r w:rsidR="003A28C0" w:rsidRPr="003D2576">
        <w:rPr>
          <w:rFonts w:eastAsia="Batang"/>
          <w:b/>
          <w:bCs/>
          <w:color w:val="000000"/>
          <w:sz w:val="16"/>
          <w:szCs w:val="16"/>
          <w:lang w:eastAsia="ko-KR"/>
        </w:rPr>
        <w:t xml:space="preserve"> от 20</w:t>
      </w:r>
      <w:r w:rsidR="002967B6">
        <w:rPr>
          <w:rFonts w:eastAsia="Batang"/>
          <w:b/>
          <w:bCs/>
          <w:color w:val="000000"/>
          <w:sz w:val="16"/>
          <w:szCs w:val="16"/>
          <w:lang w:eastAsia="ko-KR"/>
        </w:rPr>
        <w:t>20</w:t>
      </w:r>
      <w:r w:rsidR="003A28C0" w:rsidRPr="003D2576">
        <w:rPr>
          <w:rFonts w:eastAsia="Batang"/>
          <w:b/>
          <w:bCs/>
          <w:color w:val="000000"/>
          <w:sz w:val="16"/>
          <w:szCs w:val="16"/>
          <w:lang w:eastAsia="ko-KR"/>
        </w:rPr>
        <w:t xml:space="preserve"> г. с оглед проследяване на промените и тенденциите при изпълнението на съответната бюджетна програма</w:t>
      </w:r>
      <w:r w:rsidR="007B4C48" w:rsidRPr="003D2576">
        <w:rPr>
          <w:rFonts w:eastAsia="Batang"/>
          <w:b/>
          <w:bCs/>
          <w:color w:val="000000"/>
          <w:sz w:val="16"/>
          <w:szCs w:val="16"/>
          <w:lang w:eastAsia="ko-KR"/>
        </w:rPr>
        <w:t xml:space="preserve">. </w:t>
      </w:r>
      <w:r w:rsidRPr="003D2576">
        <w:rPr>
          <w:rFonts w:eastAsia="Batang"/>
          <w:b/>
          <w:bCs/>
          <w:color w:val="000000"/>
          <w:sz w:val="16"/>
          <w:szCs w:val="16"/>
          <w:lang w:eastAsia="ko-KR"/>
        </w:rPr>
        <w:t xml:space="preserve">За </w:t>
      </w:r>
      <w:r w:rsidR="003A28C0" w:rsidRPr="003D2576">
        <w:rPr>
          <w:rFonts w:eastAsia="Batang"/>
          <w:b/>
          <w:bCs/>
          <w:color w:val="000000"/>
          <w:sz w:val="16"/>
          <w:szCs w:val="16"/>
          <w:lang w:eastAsia="ko-KR"/>
        </w:rPr>
        <w:t>Сметната палата</w:t>
      </w:r>
      <w:r w:rsidR="007B4C48" w:rsidRPr="003D2576">
        <w:rPr>
          <w:rFonts w:eastAsia="Batang"/>
          <w:b/>
          <w:bCs/>
          <w:color w:val="000000"/>
          <w:sz w:val="16"/>
          <w:szCs w:val="16"/>
          <w:lang w:eastAsia="ko-KR"/>
        </w:rPr>
        <w:t>, определена да прилага програмен формат на бюджет с бюджетната процедура за 2021 г.,</w:t>
      </w:r>
      <w:r w:rsidRPr="003D2576">
        <w:rPr>
          <w:rFonts w:eastAsia="Batang"/>
          <w:b/>
          <w:bCs/>
          <w:color w:val="000000"/>
          <w:sz w:val="16"/>
          <w:szCs w:val="16"/>
          <w:lang w:eastAsia="ko-KR"/>
        </w:rPr>
        <w:t xml:space="preserve"> отчетните данни за 201</w:t>
      </w:r>
      <w:r w:rsidR="007B4C48" w:rsidRPr="003D2576">
        <w:rPr>
          <w:rFonts w:eastAsia="Batang"/>
          <w:b/>
          <w:bCs/>
          <w:color w:val="000000"/>
          <w:sz w:val="16"/>
          <w:szCs w:val="16"/>
          <w:lang w:eastAsia="ko-KR"/>
        </w:rPr>
        <w:t>9</w:t>
      </w:r>
      <w:r w:rsidRPr="003D2576">
        <w:rPr>
          <w:rFonts w:eastAsia="Batang"/>
          <w:b/>
          <w:bCs/>
          <w:color w:val="000000"/>
          <w:sz w:val="16"/>
          <w:szCs w:val="16"/>
          <w:lang w:eastAsia="ko-KR"/>
        </w:rPr>
        <w:t xml:space="preserve"> г. в частта на разходите по бюджета на ПРБ следва да са съотнесени към идентифицираните </w:t>
      </w:r>
      <w:r w:rsidR="007B4C48" w:rsidRPr="003D2576">
        <w:rPr>
          <w:rFonts w:eastAsia="Batang"/>
          <w:b/>
          <w:bCs/>
          <w:color w:val="000000"/>
          <w:sz w:val="16"/>
          <w:szCs w:val="16"/>
          <w:lang w:eastAsia="ko-KR"/>
        </w:rPr>
        <w:t xml:space="preserve">от нея </w:t>
      </w:r>
      <w:r w:rsidRPr="003D2576">
        <w:rPr>
          <w:rFonts w:eastAsia="Batang"/>
          <w:b/>
          <w:bCs/>
          <w:color w:val="000000"/>
          <w:sz w:val="16"/>
          <w:szCs w:val="16"/>
          <w:lang w:eastAsia="ko-KR"/>
        </w:rPr>
        <w:t xml:space="preserve">функционални области и бюджетни програми, като същите следва да се посочат </w:t>
      </w:r>
      <w:r w:rsidR="00990B73" w:rsidRPr="003D2576">
        <w:rPr>
          <w:rFonts w:eastAsia="Batang"/>
          <w:b/>
          <w:bCs/>
          <w:color w:val="000000"/>
          <w:sz w:val="16"/>
          <w:szCs w:val="16"/>
          <w:lang w:eastAsia="ko-KR"/>
        </w:rPr>
        <w:t xml:space="preserve">и </w:t>
      </w:r>
      <w:r w:rsidRPr="003D2576">
        <w:rPr>
          <w:rFonts w:eastAsia="Batang"/>
          <w:b/>
          <w:bCs/>
          <w:color w:val="000000"/>
          <w:sz w:val="16"/>
          <w:szCs w:val="16"/>
          <w:lang w:eastAsia="ko-KR"/>
        </w:rPr>
        <w:t>в приложение № 2.</w:t>
      </w:r>
    </w:p>
    <w:p w:rsidR="00270A4C" w:rsidRPr="002967B6" w:rsidRDefault="007C47DC" w:rsidP="003D2576">
      <w:pPr>
        <w:spacing w:before="120" w:after="120"/>
        <w:jc w:val="both"/>
        <w:rPr>
          <w:rFonts w:eastAsia="Batang"/>
          <w:b/>
          <w:bCs/>
          <w:color w:val="000000"/>
          <w:sz w:val="16"/>
          <w:szCs w:val="16"/>
          <w:lang w:val="ru-RU" w:eastAsia="ko-KR"/>
        </w:rPr>
      </w:pPr>
      <w:r w:rsidRPr="003D2576">
        <w:rPr>
          <w:rFonts w:eastAsia="Batang"/>
          <w:b/>
          <w:bCs/>
          <w:color w:val="000000"/>
          <w:sz w:val="16"/>
          <w:szCs w:val="16"/>
          <w:lang w:eastAsia="ko-KR"/>
        </w:rPr>
        <w:t>Само в случай, че за отчетния период са извършвани разходи по области на политики/</w:t>
      </w:r>
      <w:r w:rsidR="007B4C48" w:rsidRPr="003D2576">
        <w:rPr>
          <w:rFonts w:eastAsia="Batang"/>
          <w:b/>
          <w:bCs/>
          <w:color w:val="000000"/>
          <w:sz w:val="16"/>
          <w:szCs w:val="16"/>
          <w:lang w:eastAsia="ko-KR"/>
        </w:rPr>
        <w:t xml:space="preserve">функционални области и </w:t>
      </w:r>
      <w:r w:rsidRPr="003D2576">
        <w:rPr>
          <w:rFonts w:eastAsia="Batang"/>
          <w:b/>
          <w:bCs/>
          <w:color w:val="000000"/>
          <w:sz w:val="16"/>
          <w:szCs w:val="16"/>
          <w:lang w:eastAsia="ko-KR"/>
        </w:rPr>
        <w:t>бюджетни програми, които не могат да бъдат съотнесени към областите на политики</w:t>
      </w:r>
      <w:r w:rsidR="007B4C48" w:rsidRPr="003D2576">
        <w:rPr>
          <w:rFonts w:eastAsia="Batang"/>
          <w:b/>
          <w:bCs/>
          <w:color w:val="000000"/>
          <w:sz w:val="16"/>
          <w:szCs w:val="16"/>
          <w:lang w:eastAsia="ko-KR"/>
        </w:rPr>
        <w:t>/функционалните области</w:t>
      </w:r>
      <w:r w:rsidRPr="003D2576">
        <w:rPr>
          <w:rFonts w:eastAsia="Batang"/>
          <w:b/>
          <w:bCs/>
          <w:color w:val="000000"/>
          <w:sz w:val="16"/>
          <w:szCs w:val="16"/>
          <w:lang w:eastAsia="ko-KR"/>
        </w:rPr>
        <w:t xml:space="preserve"> и бюджетни</w:t>
      </w:r>
      <w:r w:rsidR="007B4C48" w:rsidRPr="003D2576">
        <w:rPr>
          <w:rFonts w:eastAsia="Batang"/>
          <w:b/>
          <w:bCs/>
          <w:color w:val="000000"/>
          <w:sz w:val="16"/>
          <w:szCs w:val="16"/>
          <w:lang w:eastAsia="ko-KR"/>
        </w:rPr>
        <w:t>те</w:t>
      </w:r>
      <w:r w:rsidRPr="003D2576">
        <w:rPr>
          <w:rFonts w:eastAsia="Batang"/>
          <w:b/>
          <w:bCs/>
          <w:color w:val="000000"/>
          <w:sz w:val="16"/>
          <w:szCs w:val="16"/>
          <w:lang w:eastAsia="ko-KR"/>
        </w:rPr>
        <w:t xml:space="preserve"> програми съгласно РМС № </w:t>
      </w:r>
      <w:r w:rsidR="002967B6">
        <w:rPr>
          <w:rFonts w:eastAsia="Batang"/>
          <w:b/>
          <w:bCs/>
          <w:color w:val="000000"/>
          <w:sz w:val="16"/>
          <w:szCs w:val="16"/>
          <w:lang w:eastAsia="ko-KR"/>
        </w:rPr>
        <w:t>485</w:t>
      </w:r>
      <w:r w:rsidR="002967B6" w:rsidRPr="003D2576">
        <w:rPr>
          <w:rFonts w:eastAsia="Batang"/>
          <w:b/>
          <w:bCs/>
          <w:color w:val="000000"/>
          <w:sz w:val="16"/>
          <w:szCs w:val="16"/>
          <w:lang w:eastAsia="ko-KR"/>
        </w:rPr>
        <w:t xml:space="preserve"> </w:t>
      </w:r>
      <w:r w:rsidRPr="003D2576">
        <w:rPr>
          <w:rFonts w:eastAsia="Batang"/>
          <w:b/>
          <w:bCs/>
          <w:color w:val="000000"/>
          <w:sz w:val="16"/>
          <w:szCs w:val="16"/>
          <w:lang w:eastAsia="ko-KR"/>
        </w:rPr>
        <w:t>от 20</w:t>
      </w:r>
      <w:r w:rsidR="002967B6">
        <w:rPr>
          <w:rFonts w:eastAsia="Batang"/>
          <w:b/>
          <w:bCs/>
          <w:color w:val="000000"/>
          <w:sz w:val="16"/>
          <w:szCs w:val="16"/>
          <w:lang w:eastAsia="ko-KR"/>
        </w:rPr>
        <w:t>20</w:t>
      </w:r>
      <w:r w:rsidRPr="003D2576">
        <w:rPr>
          <w:rFonts w:eastAsia="Batang"/>
          <w:b/>
          <w:bCs/>
          <w:color w:val="000000"/>
          <w:sz w:val="16"/>
          <w:szCs w:val="16"/>
          <w:lang w:eastAsia="ko-KR"/>
        </w:rPr>
        <w:t xml:space="preserve"> г. (например при структурни и функционални промени, засягащи бюджетните организации, когато </w:t>
      </w:r>
      <w:r w:rsidR="007B4C48" w:rsidRPr="003D2576">
        <w:rPr>
          <w:rFonts w:eastAsia="Batang"/>
          <w:b/>
          <w:bCs/>
          <w:color w:val="000000"/>
          <w:sz w:val="16"/>
          <w:szCs w:val="16"/>
          <w:lang w:eastAsia="ko-KR"/>
        </w:rPr>
        <w:t>техни</w:t>
      </w:r>
      <w:r w:rsidRPr="003D2576">
        <w:rPr>
          <w:rFonts w:eastAsia="Batang"/>
          <w:b/>
          <w:bCs/>
          <w:color w:val="000000"/>
          <w:sz w:val="16"/>
          <w:szCs w:val="16"/>
          <w:lang w:eastAsia="ko-KR"/>
        </w:rPr>
        <w:t xml:space="preserve"> функции и дейността са излезли от системата на ПРБ), то тогава се посочват и области на политики/</w:t>
      </w:r>
      <w:r w:rsidR="007B4C48" w:rsidRPr="003D2576">
        <w:rPr>
          <w:rFonts w:eastAsia="Batang"/>
          <w:b/>
          <w:bCs/>
          <w:color w:val="000000"/>
          <w:sz w:val="16"/>
          <w:szCs w:val="16"/>
          <w:lang w:eastAsia="ko-KR"/>
        </w:rPr>
        <w:t xml:space="preserve">функционални области и </w:t>
      </w:r>
      <w:r w:rsidRPr="003D2576">
        <w:rPr>
          <w:rFonts w:eastAsia="Batang"/>
          <w:b/>
          <w:bCs/>
          <w:color w:val="000000"/>
          <w:sz w:val="16"/>
          <w:szCs w:val="16"/>
          <w:lang w:eastAsia="ko-KR"/>
        </w:rPr>
        <w:t xml:space="preserve">бюджетни програми, утвърдени с действащата </w:t>
      </w:r>
      <w:r w:rsidR="00990B73" w:rsidRPr="003D2576">
        <w:rPr>
          <w:rFonts w:eastAsia="Batang"/>
          <w:b/>
          <w:bCs/>
          <w:color w:val="000000"/>
          <w:sz w:val="16"/>
          <w:szCs w:val="16"/>
          <w:lang w:eastAsia="ko-KR"/>
        </w:rPr>
        <w:t>класификация за</w:t>
      </w:r>
      <w:r w:rsidRPr="003D2576">
        <w:rPr>
          <w:rFonts w:eastAsia="Batang"/>
          <w:b/>
          <w:bCs/>
          <w:color w:val="000000"/>
          <w:sz w:val="16"/>
          <w:szCs w:val="16"/>
          <w:lang w:eastAsia="ko-KR"/>
        </w:rPr>
        <w:t xml:space="preserve"> </w:t>
      </w:r>
      <w:r w:rsidR="00990B73" w:rsidRPr="003D2576">
        <w:rPr>
          <w:rFonts w:eastAsia="Batang"/>
          <w:b/>
          <w:bCs/>
          <w:color w:val="000000"/>
          <w:sz w:val="16"/>
          <w:szCs w:val="16"/>
          <w:lang w:eastAsia="ko-KR"/>
        </w:rPr>
        <w:t>отчетния период.</w:t>
      </w:r>
    </w:p>
    <w:p w:rsidR="00270A4C" w:rsidRPr="009A6870" w:rsidRDefault="00270A4C" w:rsidP="00270A4C">
      <w:pPr>
        <w:rPr>
          <w:sz w:val="22"/>
          <w:szCs w:val="22"/>
        </w:rPr>
      </w:pPr>
      <w:r w:rsidRPr="009A6870">
        <w:rPr>
          <w:sz w:val="22"/>
          <w:szCs w:val="22"/>
        </w:rPr>
        <w:br w:type="page"/>
      </w: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2967B6">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2967B6">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(Закон 20</w:t>
            </w:r>
            <w:r w:rsidR="00343652">
              <w:rPr>
                <w:b/>
                <w:bCs/>
                <w:color w:val="000000"/>
                <w:sz w:val="16"/>
                <w:szCs w:val="16"/>
                <w:lang w:eastAsia="es-ES_tradnl"/>
              </w:rPr>
              <w:t>20</w:t>
            </w:r>
            <w:r w:rsidRPr="009A6870">
              <w:rPr>
                <w:b/>
                <w:bCs/>
                <w:color w:val="000000"/>
                <w:sz w:val="16"/>
                <w:szCs w:val="16"/>
                <w:lang w:eastAsia="es-ES_tradnl"/>
              </w:rPr>
              <w:t xml:space="preserve"> 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2967B6">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B43ECB" w:rsidRPr="009A6870" w:rsidTr="00D55456">
        <w:trPr>
          <w:trHeight w:val="315"/>
        </w:trPr>
        <w:tc>
          <w:tcPr>
            <w:tcW w:w="1209"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1D521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sidR="001D5211">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B43ECB">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hideMark/>
          </w:tcPr>
          <w:p w:rsidR="00B43ECB" w:rsidRDefault="00B43ECB" w:rsidP="00B43ECB">
            <w:pPr>
              <w:jc w:val="right"/>
            </w:pPr>
            <w:r w:rsidRPr="00F621A9">
              <w:rPr>
                <w:b/>
                <w:bCs/>
                <w:color w:val="000000"/>
                <w:sz w:val="16"/>
                <w:szCs w:val="16"/>
                <w:lang w:val="en-US" w:eastAsia="es-ES_tradnl"/>
              </w:rPr>
              <w:t>5 391,8</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F621A9">
              <w:rPr>
                <w:b/>
                <w:bCs/>
                <w:color w:val="000000"/>
                <w:sz w:val="16"/>
                <w:szCs w:val="16"/>
                <w:lang w:val="en-US" w:eastAsia="es-ES_tradnl"/>
              </w:rPr>
              <w:t>5 391,8</w:t>
            </w:r>
          </w:p>
        </w:tc>
        <w:tc>
          <w:tcPr>
            <w:tcW w:w="1173"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r>
      <w:tr w:rsidR="00B43ECB" w:rsidRPr="009A6870" w:rsidTr="00D55456">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B43ECB" w:rsidRPr="009A6870" w:rsidRDefault="00B43ECB" w:rsidP="00B43ECB">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B43ECB" w:rsidRPr="009A6870" w:rsidRDefault="001D5211" w:rsidP="001D5211">
            <w:pPr>
              <w:jc w:val="both"/>
              <w:rPr>
                <w:b/>
                <w:bCs/>
                <w:color w:val="000000"/>
                <w:sz w:val="16"/>
                <w:szCs w:val="16"/>
                <w:lang w:eastAsia="es-ES_tradnl"/>
              </w:rPr>
            </w:pPr>
            <w:r>
              <w:rPr>
                <w:b/>
                <w:bCs/>
                <w:color w:val="000000"/>
                <w:sz w:val="16"/>
                <w:szCs w:val="16"/>
                <w:lang w:eastAsia="es-ES_tradnl"/>
              </w:rPr>
              <w:t>Ф</w:t>
            </w:r>
            <w:r w:rsidR="00B43ECB">
              <w:rPr>
                <w:b/>
                <w:bCs/>
                <w:color w:val="000000"/>
                <w:sz w:val="16"/>
                <w:szCs w:val="16"/>
                <w:lang w:eastAsia="es-ES_tradnl"/>
              </w:rPr>
              <w:t>ункционална област</w:t>
            </w:r>
            <w:r w:rsidR="00B43ECB"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hideMark/>
          </w:tcPr>
          <w:p w:rsidR="00B43ECB" w:rsidRDefault="00B43ECB" w:rsidP="00B43ECB">
            <w:pPr>
              <w:jc w:val="right"/>
            </w:pPr>
            <w:r w:rsidRPr="00F621A9">
              <w:rPr>
                <w:b/>
                <w:bCs/>
                <w:color w:val="000000"/>
                <w:sz w:val="16"/>
                <w:szCs w:val="16"/>
                <w:lang w:val="en-US" w:eastAsia="es-ES_tradnl"/>
              </w:rPr>
              <w:t>5 391,8</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F621A9">
              <w:rPr>
                <w:b/>
                <w:bCs/>
                <w:color w:val="000000"/>
                <w:sz w:val="16"/>
                <w:szCs w:val="16"/>
                <w:lang w:val="en-US" w:eastAsia="es-ES_tradnl"/>
              </w:rPr>
              <w:t>5 391,8</w:t>
            </w:r>
          </w:p>
        </w:tc>
        <w:tc>
          <w:tcPr>
            <w:tcW w:w="1173"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r>
      <w:tr w:rsidR="00B43ECB" w:rsidRPr="009A6870" w:rsidTr="00D55456">
        <w:trPr>
          <w:trHeight w:val="315"/>
        </w:trPr>
        <w:tc>
          <w:tcPr>
            <w:tcW w:w="1209"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B43ECB">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1D521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hideMark/>
          </w:tcPr>
          <w:p w:rsidR="00B43ECB" w:rsidRDefault="00B43ECB" w:rsidP="00B43ECB">
            <w:pPr>
              <w:jc w:val="right"/>
            </w:pPr>
            <w:r w:rsidRPr="00F621A9">
              <w:rPr>
                <w:b/>
                <w:bCs/>
                <w:color w:val="000000"/>
                <w:sz w:val="16"/>
                <w:szCs w:val="16"/>
                <w:lang w:val="en-US" w:eastAsia="es-ES_tradnl"/>
              </w:rPr>
              <w:t>5 391,8</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F621A9">
              <w:rPr>
                <w:b/>
                <w:bCs/>
                <w:color w:val="000000"/>
                <w:sz w:val="16"/>
                <w:szCs w:val="16"/>
                <w:lang w:val="en-US" w:eastAsia="es-ES_tradnl"/>
              </w:rPr>
              <w:t>5 391,8</w:t>
            </w:r>
          </w:p>
        </w:tc>
        <w:tc>
          <w:tcPr>
            <w:tcW w:w="1173"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485  от 16 юли 2020 г. </w:t>
      </w:r>
    </w:p>
    <w:p w:rsidR="00270A4C" w:rsidRPr="009A6870" w:rsidRDefault="00270A4C" w:rsidP="00270A4C">
      <w:pPr>
        <w:rPr>
          <w:b/>
          <w:color w:val="FF0000"/>
        </w:rPr>
      </w:pPr>
      <w:r w:rsidRPr="009A6870">
        <w:rPr>
          <w:b/>
          <w:color w:val="FF0000"/>
        </w:rPr>
        <w:br w:type="page"/>
      </w:r>
    </w:p>
    <w:p w:rsidR="00270A4C" w:rsidRPr="009A6870" w:rsidRDefault="00270A4C" w:rsidP="00270A4C">
      <w:pPr>
        <w:jc w:val="both"/>
        <w:rPr>
          <w:b/>
          <w:color w:val="FF0000"/>
        </w:rPr>
      </w:pPr>
    </w:p>
    <w:p w:rsidR="00270A4C" w:rsidRPr="009A6870" w:rsidRDefault="00270A4C" w:rsidP="00270A4C">
      <w:pPr>
        <w:jc w:val="both"/>
        <w:rPr>
          <w:sz w:val="22"/>
          <w:szCs w:val="22"/>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2967B6">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2967B6">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w:t>
            </w:r>
            <w:r w:rsidR="002967B6">
              <w:rPr>
                <w:b/>
                <w:bCs/>
                <w:i/>
                <w:iCs/>
                <w:sz w:val="16"/>
                <w:szCs w:val="16"/>
              </w:rPr>
              <w:t>Проект</w:t>
            </w:r>
            <w:r w:rsidR="002967B6" w:rsidRPr="009A6870">
              <w:rPr>
                <w:b/>
                <w:bCs/>
                <w:i/>
                <w:iCs/>
                <w:sz w:val="16"/>
                <w:szCs w:val="16"/>
              </w:rPr>
              <w:t xml:space="preserve"> </w:t>
            </w:r>
            <w:r w:rsidRPr="009A6870">
              <w:rPr>
                <w:b/>
                <w:bCs/>
                <w:color w:val="000000"/>
                <w:sz w:val="16"/>
                <w:szCs w:val="16"/>
                <w:lang w:eastAsia="es-ES_tradnl"/>
              </w:rPr>
              <w:t>за 20</w:t>
            </w:r>
            <w:r w:rsidR="00E93A4F">
              <w:rPr>
                <w:b/>
                <w:bCs/>
                <w:color w:val="000000"/>
                <w:sz w:val="16"/>
                <w:szCs w:val="16"/>
                <w:lang w:eastAsia="es-ES_tradnl"/>
              </w:rPr>
              <w:t>2</w:t>
            </w:r>
            <w:r w:rsidR="00343652">
              <w:rPr>
                <w:b/>
                <w:bCs/>
                <w:color w:val="000000"/>
                <w:sz w:val="16"/>
                <w:szCs w:val="16"/>
                <w:lang w:eastAsia="es-ES_tradnl"/>
              </w:rPr>
              <w:t>1</w:t>
            </w:r>
            <w:r w:rsidR="00E93A4F">
              <w:rPr>
                <w:b/>
                <w:bCs/>
                <w:color w:val="000000"/>
                <w:sz w:val="16"/>
                <w:szCs w:val="16"/>
                <w:lang w:eastAsia="es-ES_tradnl"/>
              </w:rPr>
              <w:t xml:space="preserve">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2967B6">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B43ECB" w:rsidRPr="009A6870" w:rsidTr="00812570">
        <w:trPr>
          <w:trHeight w:val="315"/>
        </w:trPr>
        <w:tc>
          <w:tcPr>
            <w:tcW w:w="1209"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1D521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sidR="001D5211">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B43ECB">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hideMark/>
          </w:tcPr>
          <w:p w:rsidR="00B43ECB" w:rsidRDefault="00B43ECB" w:rsidP="00B43ECB">
            <w:pPr>
              <w:jc w:val="right"/>
            </w:pPr>
            <w:r w:rsidRPr="00A00026">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A00026">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r>
      <w:tr w:rsidR="00B43ECB" w:rsidRPr="009A6870" w:rsidTr="00812570">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B43ECB" w:rsidRPr="009A6870" w:rsidRDefault="00B43ECB" w:rsidP="00B43ECB">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B43ECB" w:rsidRPr="009A6870" w:rsidRDefault="001D5211" w:rsidP="001D5211">
            <w:pPr>
              <w:jc w:val="both"/>
              <w:rPr>
                <w:b/>
                <w:bCs/>
                <w:color w:val="000000"/>
                <w:sz w:val="16"/>
                <w:szCs w:val="16"/>
                <w:lang w:eastAsia="es-ES_tradnl"/>
              </w:rPr>
            </w:pPr>
            <w:r>
              <w:rPr>
                <w:b/>
                <w:bCs/>
                <w:color w:val="000000"/>
                <w:sz w:val="16"/>
                <w:szCs w:val="16"/>
                <w:lang w:eastAsia="es-ES_tradnl"/>
              </w:rPr>
              <w:t>Ф</w:t>
            </w:r>
            <w:r w:rsidR="00B43ECB">
              <w:rPr>
                <w:b/>
                <w:bCs/>
                <w:color w:val="000000"/>
                <w:sz w:val="16"/>
                <w:szCs w:val="16"/>
                <w:lang w:eastAsia="es-ES_tradnl"/>
              </w:rPr>
              <w:t>ункционална област</w:t>
            </w:r>
            <w:r w:rsidR="00B43ECB"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hideMark/>
          </w:tcPr>
          <w:p w:rsidR="00B43ECB" w:rsidRDefault="00B43ECB" w:rsidP="00B43ECB">
            <w:pPr>
              <w:jc w:val="right"/>
            </w:pPr>
            <w:r w:rsidRPr="00A00026">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A00026">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r>
      <w:tr w:rsidR="00B43ECB" w:rsidRPr="009A6870" w:rsidTr="00812570">
        <w:trPr>
          <w:trHeight w:val="315"/>
        </w:trPr>
        <w:tc>
          <w:tcPr>
            <w:tcW w:w="1209"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B43ECB">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1D521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hideMark/>
          </w:tcPr>
          <w:p w:rsidR="00B43ECB" w:rsidRDefault="00B43ECB" w:rsidP="00B43ECB">
            <w:pPr>
              <w:jc w:val="right"/>
            </w:pPr>
            <w:r w:rsidRPr="00A00026">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A00026">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485  от 16 юли 2020 г. </w:t>
      </w:r>
    </w:p>
    <w:p w:rsidR="00A97721" w:rsidRPr="003D2576" w:rsidRDefault="00A97721" w:rsidP="00A97721">
      <w:pPr>
        <w:jc w:val="both"/>
        <w:rPr>
          <w:rFonts w:eastAsia="Batang"/>
          <w:b/>
          <w:bCs/>
          <w:color w:val="000000"/>
          <w:sz w:val="16"/>
          <w:szCs w:val="16"/>
          <w:lang w:eastAsia="ko-KR"/>
        </w:rPr>
      </w:pPr>
    </w:p>
    <w:p w:rsidR="00270A4C" w:rsidRPr="009A6870" w:rsidRDefault="00270A4C" w:rsidP="00270A4C">
      <w:pPr>
        <w:pStyle w:val="Heading1"/>
        <w:spacing w:before="240" w:after="60"/>
        <w:ind w:firstLine="0"/>
        <w:rPr>
          <w:caps w:val="0"/>
          <w:sz w:val="22"/>
          <w:szCs w:val="22"/>
        </w:rPr>
      </w:pPr>
    </w:p>
    <w:p w:rsidR="00270A4C" w:rsidRPr="009A6870" w:rsidRDefault="00270A4C" w:rsidP="00270A4C">
      <w:pPr>
        <w:sectPr w:rsidR="00270A4C" w:rsidRPr="009A6870" w:rsidSect="000E731E">
          <w:pgSz w:w="15840" w:h="12240" w:orient="landscape"/>
          <w:pgMar w:top="1276" w:right="902" w:bottom="902" w:left="720" w:header="709" w:footer="709" w:gutter="0"/>
          <w:cols w:space="708"/>
        </w:sect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270A4C" w:rsidRPr="009A6870" w:rsidTr="00AC0DB3">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p>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AC0DB3">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(Прогноза за 202</w:t>
            </w:r>
            <w:r w:rsidR="00343652">
              <w:rPr>
                <w:b/>
                <w:bCs/>
                <w:color w:val="000000"/>
                <w:sz w:val="16"/>
                <w:szCs w:val="16"/>
                <w:lang w:eastAsia="es-ES_tradnl"/>
              </w:rPr>
              <w:t>2</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270A4C" w:rsidRPr="009A6870" w:rsidRDefault="00270A4C" w:rsidP="00AC0DB3">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AC0DB3">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B43ECB" w:rsidRPr="009A6870" w:rsidTr="007A5FB7">
        <w:trPr>
          <w:trHeight w:val="315"/>
        </w:trPr>
        <w:tc>
          <w:tcPr>
            <w:tcW w:w="1209"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1D521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sidR="001D5211">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B43ECB">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hideMark/>
          </w:tcPr>
          <w:p w:rsidR="00B43ECB" w:rsidRDefault="00B43ECB" w:rsidP="00B43ECB">
            <w:pPr>
              <w:jc w:val="right"/>
            </w:pPr>
            <w:r w:rsidRPr="00CB0475">
              <w:rPr>
                <w:b/>
                <w:bCs/>
                <w:color w:val="000000"/>
                <w:sz w:val="16"/>
                <w:szCs w:val="16"/>
                <w:lang w:val="en-US" w:eastAsia="es-ES_tradnl"/>
              </w:rPr>
              <w:t>5 395,1</w:t>
            </w:r>
          </w:p>
        </w:tc>
        <w:tc>
          <w:tcPr>
            <w:tcW w:w="1127"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CB0475">
              <w:rPr>
                <w:b/>
                <w:bCs/>
                <w:color w:val="000000"/>
                <w:sz w:val="16"/>
                <w:szCs w:val="16"/>
                <w:lang w:val="en-US" w:eastAsia="es-ES_tradnl"/>
              </w:rPr>
              <w:t>5 395,1</w:t>
            </w:r>
          </w:p>
        </w:tc>
        <w:tc>
          <w:tcPr>
            <w:tcW w:w="118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r>
      <w:tr w:rsidR="00B43ECB" w:rsidRPr="009A6870" w:rsidTr="007A5FB7">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B43ECB" w:rsidRPr="009A6870" w:rsidRDefault="00B43ECB" w:rsidP="00B43ECB">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B43ECB" w:rsidRPr="009A6870" w:rsidRDefault="001D5211" w:rsidP="001D5211">
            <w:pPr>
              <w:jc w:val="both"/>
              <w:rPr>
                <w:b/>
                <w:bCs/>
                <w:color w:val="000000"/>
                <w:sz w:val="16"/>
                <w:szCs w:val="16"/>
                <w:lang w:eastAsia="es-ES_tradnl"/>
              </w:rPr>
            </w:pPr>
            <w:r>
              <w:rPr>
                <w:b/>
                <w:bCs/>
                <w:color w:val="000000"/>
                <w:sz w:val="16"/>
                <w:szCs w:val="16"/>
                <w:lang w:eastAsia="es-ES_tradnl"/>
              </w:rPr>
              <w:t>Ф</w:t>
            </w:r>
            <w:r w:rsidR="00B43ECB">
              <w:rPr>
                <w:b/>
                <w:bCs/>
                <w:color w:val="000000"/>
                <w:sz w:val="16"/>
                <w:szCs w:val="16"/>
                <w:lang w:eastAsia="es-ES_tradnl"/>
              </w:rPr>
              <w:t>ункционална област</w:t>
            </w:r>
            <w:r w:rsidR="00B43ECB"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hideMark/>
          </w:tcPr>
          <w:p w:rsidR="00B43ECB" w:rsidRDefault="00B43ECB" w:rsidP="00B43ECB">
            <w:pPr>
              <w:jc w:val="right"/>
            </w:pPr>
            <w:r w:rsidRPr="00CB0475">
              <w:rPr>
                <w:b/>
                <w:bCs/>
                <w:color w:val="000000"/>
                <w:sz w:val="16"/>
                <w:szCs w:val="16"/>
                <w:lang w:val="en-US" w:eastAsia="es-ES_tradnl"/>
              </w:rPr>
              <w:t>5 395,1</w:t>
            </w:r>
          </w:p>
        </w:tc>
        <w:tc>
          <w:tcPr>
            <w:tcW w:w="1127"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CB0475">
              <w:rPr>
                <w:b/>
                <w:bCs/>
                <w:color w:val="000000"/>
                <w:sz w:val="16"/>
                <w:szCs w:val="16"/>
                <w:lang w:val="en-US" w:eastAsia="es-ES_tradnl"/>
              </w:rPr>
              <w:t>5 395,1</w:t>
            </w:r>
          </w:p>
        </w:tc>
        <w:tc>
          <w:tcPr>
            <w:tcW w:w="1181"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r>
      <w:tr w:rsidR="00B43ECB" w:rsidRPr="009A6870" w:rsidTr="007A5FB7">
        <w:trPr>
          <w:trHeight w:val="315"/>
        </w:trPr>
        <w:tc>
          <w:tcPr>
            <w:tcW w:w="1209"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B43ECB">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1D521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hideMark/>
          </w:tcPr>
          <w:p w:rsidR="00B43ECB" w:rsidRDefault="00B43ECB" w:rsidP="00B43ECB">
            <w:pPr>
              <w:jc w:val="right"/>
            </w:pPr>
            <w:r w:rsidRPr="00CB0475">
              <w:rPr>
                <w:b/>
                <w:bCs/>
                <w:color w:val="000000"/>
                <w:sz w:val="16"/>
                <w:szCs w:val="16"/>
                <w:lang w:val="en-US" w:eastAsia="es-ES_tradnl"/>
              </w:rPr>
              <w:t>5 395,1</w:t>
            </w:r>
          </w:p>
        </w:tc>
        <w:tc>
          <w:tcPr>
            <w:tcW w:w="1127"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CB0475">
              <w:rPr>
                <w:b/>
                <w:bCs/>
                <w:color w:val="000000"/>
                <w:sz w:val="16"/>
                <w:szCs w:val="16"/>
                <w:lang w:val="en-US" w:eastAsia="es-ES_tradnl"/>
              </w:rPr>
              <w:t>5 395,1</w:t>
            </w:r>
          </w:p>
        </w:tc>
        <w:tc>
          <w:tcPr>
            <w:tcW w:w="118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i/>
                <w:iCs/>
                <w:color w:val="000000"/>
                <w:sz w:val="16"/>
                <w:szCs w:val="16"/>
                <w:lang w:eastAsia="es-ES_tradnl"/>
              </w:rPr>
            </w:pP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 </w:t>
            </w:r>
          </w:p>
        </w:tc>
      </w:tr>
    </w:tbl>
    <w:p w:rsidR="002967B6" w:rsidRPr="003D2576" w:rsidRDefault="002967B6" w:rsidP="002967B6">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485  от 16 юли 2020 г. </w:t>
      </w:r>
    </w:p>
    <w:p w:rsidR="00343652" w:rsidRPr="003D2576" w:rsidRDefault="00343652" w:rsidP="00343652">
      <w:pPr>
        <w:jc w:val="both"/>
        <w:rPr>
          <w:rFonts w:eastAsia="Batang"/>
          <w:b/>
          <w:bCs/>
          <w:color w:val="000000"/>
          <w:sz w:val="16"/>
          <w:szCs w:val="16"/>
          <w:lang w:eastAsia="ko-KR"/>
        </w:rPr>
      </w:pPr>
    </w:p>
    <w:p w:rsidR="00270A4C" w:rsidRPr="009A6870" w:rsidRDefault="00270A4C" w:rsidP="00343652">
      <w:pPr>
        <w:jc w:val="both"/>
        <w:rPr>
          <w:sz w:val="22"/>
          <w:szCs w:val="22"/>
        </w:rPr>
      </w:pPr>
      <w:r w:rsidRPr="009A6870">
        <w:rPr>
          <w:sz w:val="22"/>
          <w:szCs w:val="22"/>
        </w:rPr>
        <w:br w:type="page"/>
      </w: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270A4C" w:rsidRPr="009A6870" w:rsidTr="00B43ECB">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lastRenderedPageBreak/>
              <w:t>Код*</w:t>
            </w:r>
          </w:p>
        </w:tc>
        <w:tc>
          <w:tcPr>
            <w:tcW w:w="3248" w:type="dxa"/>
            <w:tcBorders>
              <w:top w:val="single" w:sz="8" w:space="0" w:color="auto"/>
              <w:left w:val="nil"/>
              <w:bottom w:val="nil"/>
              <w:right w:val="single" w:sz="8" w:space="0" w:color="auto"/>
            </w:tcBorders>
            <w:shd w:val="clear" w:color="000000" w:fill="FFCC99"/>
            <w:vAlign w:val="center"/>
            <w:hideMark/>
          </w:tcPr>
          <w:p w:rsidR="00C926CB" w:rsidRDefault="00C926CB" w:rsidP="00C926CB">
            <w:pPr>
              <w:jc w:val="center"/>
              <w:rPr>
                <w:b/>
                <w:bCs/>
                <w:color w:val="000000"/>
                <w:sz w:val="16"/>
                <w:szCs w:val="16"/>
                <w:lang w:eastAsia="es-ES_tradnl"/>
              </w:rPr>
            </w:pPr>
            <w:r w:rsidRPr="009A6870">
              <w:rPr>
                <w:b/>
                <w:bCs/>
                <w:color w:val="000000"/>
                <w:sz w:val="16"/>
                <w:szCs w:val="16"/>
                <w:lang w:eastAsia="es-ES_tradnl"/>
              </w:rPr>
              <w:t>ОБЛАСТИ НА ПОЛИТИКИ</w:t>
            </w:r>
            <w:r>
              <w:rPr>
                <w:b/>
                <w:bCs/>
                <w:color w:val="000000"/>
                <w:sz w:val="16"/>
                <w:szCs w:val="16"/>
                <w:lang w:eastAsia="es-ES_tradnl"/>
              </w:rPr>
              <w:t>/ФУНКЦИОНАЛНИ ОБЛАСТИ</w:t>
            </w:r>
          </w:p>
          <w:p w:rsidR="00270A4C" w:rsidRPr="009A6870" w:rsidRDefault="00C926CB" w:rsidP="00C926CB">
            <w:pPr>
              <w:jc w:val="center"/>
              <w:rPr>
                <w:b/>
                <w:bCs/>
                <w:color w:val="000000"/>
                <w:sz w:val="16"/>
                <w:szCs w:val="16"/>
                <w:lang w:eastAsia="es-ES_tradnl"/>
              </w:rPr>
            </w:pPr>
            <w:r w:rsidRPr="009A6870">
              <w:rPr>
                <w:b/>
                <w:bCs/>
                <w:color w:val="000000"/>
                <w:sz w:val="16"/>
                <w:szCs w:val="16"/>
                <w:lang w:eastAsia="es-ES_tradnl"/>
              </w:rPr>
              <w:t>И БЮДЖЕТНИ ПРОГРАМИ</w:t>
            </w:r>
          </w:p>
        </w:tc>
        <w:tc>
          <w:tcPr>
            <w:tcW w:w="3451"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8" w:space="0" w:color="auto"/>
              <w:left w:val="single" w:sz="8" w:space="0" w:color="auto"/>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8" w:space="0" w:color="auto"/>
              <w:left w:val="single" w:sz="8" w:space="0" w:color="000000"/>
              <w:bottom w:val="single" w:sz="8" w:space="0" w:color="000000"/>
              <w:right w:val="single" w:sz="8" w:space="0" w:color="000000"/>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270A4C" w:rsidRPr="009A6870" w:rsidTr="00B43ECB">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8" w:space="0" w:color="auto"/>
            </w:tcBorders>
            <w:shd w:val="clear" w:color="000000" w:fill="FFCC99"/>
            <w:vAlign w:val="center"/>
            <w:hideMark/>
          </w:tcPr>
          <w:p w:rsidR="00270A4C" w:rsidRPr="009A6870" w:rsidRDefault="00270A4C" w:rsidP="00343652">
            <w:pPr>
              <w:jc w:val="center"/>
              <w:rPr>
                <w:b/>
                <w:bCs/>
                <w:color w:val="000000"/>
                <w:sz w:val="16"/>
                <w:szCs w:val="16"/>
                <w:lang w:eastAsia="es-ES_tradnl"/>
              </w:rPr>
            </w:pPr>
            <w:r w:rsidRPr="009A6870">
              <w:rPr>
                <w:b/>
                <w:bCs/>
                <w:color w:val="000000"/>
                <w:sz w:val="16"/>
                <w:szCs w:val="16"/>
                <w:lang w:eastAsia="es-ES_tradnl"/>
              </w:rPr>
              <w:t>(Прогноза за 202</w:t>
            </w:r>
            <w:r w:rsidR="00343652">
              <w:rPr>
                <w:b/>
                <w:bCs/>
                <w:color w:val="000000"/>
                <w:sz w:val="16"/>
                <w:szCs w:val="16"/>
                <w:lang w:eastAsia="es-ES_tradnl"/>
              </w:rPr>
              <w:t>3</w:t>
            </w:r>
            <w:r w:rsidRPr="009A6870">
              <w:rPr>
                <w:b/>
                <w:bCs/>
                <w:color w:val="000000"/>
                <w:sz w:val="16"/>
                <w:szCs w:val="16"/>
                <w:lang w:eastAsia="es-ES_tradnl"/>
              </w:rPr>
              <w:t xml:space="preserve"> г.)</w:t>
            </w:r>
          </w:p>
        </w:tc>
        <w:tc>
          <w:tcPr>
            <w:tcW w:w="3451" w:type="dxa"/>
            <w:gridSpan w:val="3"/>
            <w:vMerge/>
            <w:tcBorders>
              <w:top w:val="nil"/>
              <w:left w:val="nil"/>
              <w:bottom w:val="nil"/>
              <w:right w:val="single" w:sz="8" w:space="0" w:color="auto"/>
            </w:tcBorders>
            <w:vAlign w:val="center"/>
            <w:hideMark/>
          </w:tcPr>
          <w:p w:rsidR="00270A4C" w:rsidRPr="009A6870" w:rsidRDefault="00270A4C" w:rsidP="00AC0DB3">
            <w:pPr>
              <w:rPr>
                <w:b/>
                <w:bCs/>
                <w:color w:val="000000"/>
                <w:sz w:val="16"/>
                <w:szCs w:val="16"/>
                <w:lang w:eastAsia="es-ES_tradnl"/>
              </w:rPr>
            </w:pPr>
          </w:p>
        </w:tc>
        <w:tc>
          <w:tcPr>
            <w:tcW w:w="2890" w:type="dxa"/>
            <w:gridSpan w:val="3"/>
            <w:vMerge/>
            <w:tcBorders>
              <w:top w:val="nil"/>
              <w:left w:val="nil"/>
              <w:bottom w:val="nil"/>
              <w:right w:val="single" w:sz="8" w:space="0" w:color="auto"/>
            </w:tcBorders>
            <w:vAlign w:val="center"/>
            <w:hideMark/>
          </w:tcPr>
          <w:p w:rsidR="00270A4C" w:rsidRPr="009A6870" w:rsidRDefault="00270A4C" w:rsidP="00AC0DB3">
            <w:pPr>
              <w:rPr>
                <w:b/>
                <w:bCs/>
                <w:color w:val="000000"/>
                <w:sz w:val="16"/>
                <w:szCs w:val="16"/>
                <w:lang w:eastAsia="es-ES_tradnl"/>
              </w:rPr>
            </w:pPr>
          </w:p>
        </w:tc>
        <w:tc>
          <w:tcPr>
            <w:tcW w:w="3162" w:type="dxa"/>
            <w:gridSpan w:val="3"/>
            <w:vMerge/>
            <w:tcBorders>
              <w:top w:val="nil"/>
              <w:left w:val="nil"/>
              <w:bottom w:val="nil"/>
              <w:right w:val="single" w:sz="8" w:space="0" w:color="auto"/>
            </w:tcBorders>
            <w:vAlign w:val="center"/>
            <w:hideMark/>
          </w:tcPr>
          <w:p w:rsidR="00270A4C" w:rsidRPr="009A6870" w:rsidRDefault="00270A4C" w:rsidP="00AC0DB3">
            <w:pPr>
              <w:rPr>
                <w:b/>
                <w:bCs/>
                <w:color w:val="000000"/>
                <w:sz w:val="16"/>
                <w:szCs w:val="16"/>
                <w:lang w:eastAsia="es-ES_tradnl"/>
              </w:rPr>
            </w:pPr>
          </w:p>
        </w:tc>
      </w:tr>
      <w:tr w:rsidR="00270A4C" w:rsidRPr="009A6870" w:rsidTr="00B43ECB">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270A4C" w:rsidRPr="009A6870" w:rsidRDefault="00270A4C" w:rsidP="00AC0DB3">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nil"/>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nil"/>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nil"/>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nil"/>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nil"/>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nil"/>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nil"/>
              <w:left w:val="nil"/>
              <w:bottom w:val="single" w:sz="8" w:space="0" w:color="auto"/>
              <w:right w:val="single" w:sz="8" w:space="0" w:color="auto"/>
            </w:tcBorders>
            <w:shd w:val="clear" w:color="000000" w:fill="FFCC99"/>
            <w:vAlign w:val="center"/>
            <w:hideMark/>
          </w:tcPr>
          <w:p w:rsidR="00270A4C" w:rsidRPr="009A6870" w:rsidRDefault="00270A4C" w:rsidP="00AC0DB3">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nil"/>
              <w:left w:val="nil"/>
              <w:bottom w:val="single" w:sz="8" w:space="0" w:color="auto"/>
              <w:right w:val="single" w:sz="8" w:space="0" w:color="auto"/>
            </w:tcBorders>
            <w:shd w:val="clear" w:color="000000" w:fill="FDE9D9"/>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nil"/>
              <w:left w:val="nil"/>
              <w:bottom w:val="single" w:sz="8" w:space="0" w:color="auto"/>
              <w:right w:val="single" w:sz="8" w:space="0" w:color="auto"/>
            </w:tcBorders>
            <w:shd w:val="clear" w:color="000000" w:fill="FABF8F"/>
            <w:vAlign w:val="center"/>
            <w:hideMark/>
          </w:tcPr>
          <w:p w:rsidR="00270A4C" w:rsidRPr="009A6870" w:rsidRDefault="00270A4C" w:rsidP="00AC0DB3">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B43ECB" w:rsidRPr="009A6870" w:rsidTr="00B43ECB">
        <w:trPr>
          <w:trHeight w:val="315"/>
        </w:trPr>
        <w:tc>
          <w:tcPr>
            <w:tcW w:w="1209"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1D5211">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sidR="001D5211">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B43ECB">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hideMark/>
          </w:tcPr>
          <w:p w:rsidR="00B43ECB" w:rsidRDefault="00B43ECB" w:rsidP="00B43ECB">
            <w:pPr>
              <w:jc w:val="right"/>
            </w:pPr>
            <w:r w:rsidRPr="00CB0475">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CB0475">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r>
      <w:tr w:rsidR="00B43ECB" w:rsidRPr="009A6870" w:rsidTr="00B43ECB">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B43ECB" w:rsidRPr="009A6870" w:rsidRDefault="00B43ECB" w:rsidP="00B43ECB">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B43ECB" w:rsidRPr="009A6870" w:rsidRDefault="001D5211" w:rsidP="001D5211">
            <w:pPr>
              <w:jc w:val="both"/>
              <w:rPr>
                <w:b/>
                <w:bCs/>
                <w:color w:val="000000"/>
                <w:sz w:val="16"/>
                <w:szCs w:val="16"/>
                <w:lang w:eastAsia="es-ES_tradnl"/>
              </w:rPr>
            </w:pPr>
            <w:r>
              <w:rPr>
                <w:b/>
                <w:bCs/>
                <w:color w:val="000000"/>
                <w:sz w:val="16"/>
                <w:szCs w:val="16"/>
                <w:lang w:eastAsia="es-ES_tradnl"/>
              </w:rPr>
              <w:t>Ф</w:t>
            </w:r>
            <w:r w:rsidR="00B43ECB">
              <w:rPr>
                <w:b/>
                <w:bCs/>
                <w:color w:val="000000"/>
                <w:sz w:val="16"/>
                <w:szCs w:val="16"/>
                <w:lang w:eastAsia="es-ES_tradnl"/>
              </w:rPr>
              <w:t>ункционална област</w:t>
            </w:r>
            <w:r w:rsidR="00B43ECB"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hideMark/>
          </w:tcPr>
          <w:p w:rsidR="00B43ECB" w:rsidRDefault="00B43ECB" w:rsidP="00B43ECB">
            <w:pPr>
              <w:jc w:val="right"/>
            </w:pPr>
            <w:r w:rsidRPr="00CB0475">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CB0475">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nil"/>
              <w:bottom w:val="single" w:sz="8" w:space="0" w:color="auto"/>
              <w:right w:val="single" w:sz="8" w:space="0" w:color="auto"/>
            </w:tcBorders>
            <w:shd w:val="clear" w:color="000000" w:fill="FFCC99"/>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B43ECB" w:rsidRPr="009A6870" w:rsidRDefault="00B43ECB" w:rsidP="00B43ECB">
            <w:pPr>
              <w:jc w:val="right"/>
              <w:rPr>
                <w:b/>
                <w:bCs/>
                <w:color w:val="000000"/>
                <w:sz w:val="16"/>
                <w:szCs w:val="16"/>
                <w:lang w:eastAsia="es-ES_tradnl"/>
              </w:rPr>
            </w:pPr>
            <w:r w:rsidRPr="009A6870">
              <w:rPr>
                <w:b/>
                <w:bCs/>
                <w:color w:val="000000"/>
                <w:sz w:val="16"/>
                <w:szCs w:val="16"/>
                <w:lang w:eastAsia="es-ES_tradnl"/>
              </w:rPr>
              <w:t>0</w:t>
            </w:r>
          </w:p>
        </w:tc>
      </w:tr>
      <w:tr w:rsidR="00B43ECB" w:rsidRPr="009A6870" w:rsidTr="00B43ECB">
        <w:trPr>
          <w:trHeight w:val="315"/>
        </w:trPr>
        <w:tc>
          <w:tcPr>
            <w:tcW w:w="1209"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B43ECB">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shd w:val="clear" w:color="auto" w:fill="auto"/>
            <w:vAlign w:val="center"/>
            <w:hideMark/>
          </w:tcPr>
          <w:p w:rsidR="00B43ECB" w:rsidRPr="009A6870" w:rsidRDefault="00B43ECB" w:rsidP="001D5211">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hideMark/>
          </w:tcPr>
          <w:p w:rsidR="00B43ECB" w:rsidRDefault="00B43ECB" w:rsidP="00B43ECB">
            <w:pPr>
              <w:jc w:val="right"/>
            </w:pPr>
            <w:r w:rsidRPr="00CB0475">
              <w:rPr>
                <w:b/>
                <w:bCs/>
                <w:color w:val="000000"/>
                <w:sz w:val="16"/>
                <w:szCs w:val="16"/>
                <w:lang w:val="en-US" w:eastAsia="es-ES_tradnl"/>
              </w:rPr>
              <w:t>5 395,1</w:t>
            </w:r>
          </w:p>
        </w:tc>
        <w:tc>
          <w:tcPr>
            <w:tcW w:w="1120" w:type="dxa"/>
            <w:tcBorders>
              <w:top w:val="nil"/>
              <w:left w:val="nil"/>
              <w:bottom w:val="single" w:sz="8" w:space="0" w:color="auto"/>
              <w:right w:val="single" w:sz="8" w:space="0" w:color="auto"/>
            </w:tcBorders>
            <w:shd w:val="clear" w:color="000000" w:fill="FDE9D9"/>
            <w:hideMark/>
          </w:tcPr>
          <w:p w:rsidR="00B43ECB" w:rsidRDefault="00B43ECB" w:rsidP="00B43ECB">
            <w:pPr>
              <w:jc w:val="right"/>
            </w:pPr>
            <w:r w:rsidRPr="00CB0475">
              <w:rPr>
                <w:b/>
                <w:bCs/>
                <w:color w:val="000000"/>
                <w:sz w:val="16"/>
                <w:szCs w:val="16"/>
                <w:lang w:val="en-US" w:eastAsia="es-ES_tradnl"/>
              </w:rPr>
              <w:t>5 395,1</w:t>
            </w:r>
          </w:p>
        </w:tc>
        <w:tc>
          <w:tcPr>
            <w:tcW w:w="1173"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1008"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B43ECB" w:rsidRPr="009A6870" w:rsidRDefault="00B43ECB" w:rsidP="00B43ECB">
            <w:pPr>
              <w:jc w:val="right"/>
              <w:rPr>
                <w:i/>
                <w:iCs/>
                <w:color w:val="000000"/>
                <w:sz w:val="16"/>
                <w:szCs w:val="16"/>
                <w:lang w:eastAsia="es-ES_tradnl"/>
              </w:rPr>
            </w:pP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B43ECB" w:rsidRPr="009A6870" w:rsidRDefault="00B43ECB" w:rsidP="00B43ECB">
            <w:pPr>
              <w:jc w:val="right"/>
              <w:rPr>
                <w:color w:val="000000"/>
                <w:sz w:val="16"/>
                <w:szCs w:val="16"/>
                <w:lang w:eastAsia="es-ES_tradnl"/>
              </w:rPr>
            </w:pPr>
            <w:r w:rsidRPr="009A6870">
              <w:rPr>
                <w:color w:val="000000"/>
                <w:sz w:val="16"/>
                <w:szCs w:val="16"/>
                <w:lang w:eastAsia="es-ES_tradnl"/>
              </w:rPr>
              <w:t> </w:t>
            </w:r>
          </w:p>
        </w:tc>
      </w:tr>
    </w:tbl>
    <w:p w:rsidR="00343652" w:rsidRPr="003D2576" w:rsidRDefault="00343652" w:rsidP="00343652">
      <w:pPr>
        <w:jc w:val="both"/>
        <w:rPr>
          <w:sz w:val="22"/>
          <w:szCs w:val="22"/>
        </w:rPr>
      </w:pPr>
      <w:r w:rsidRPr="003D2576">
        <w:rPr>
          <w:rFonts w:eastAsia="Batang"/>
          <w:b/>
          <w:bCs/>
          <w:color w:val="000000"/>
          <w:sz w:val="16"/>
          <w:szCs w:val="16"/>
          <w:lang w:eastAsia="ko-KR"/>
        </w:rPr>
        <w:t xml:space="preserve">*Класификационен код съгласно </w:t>
      </w:r>
      <w:r w:rsidR="002967B6" w:rsidRPr="002967B6">
        <w:rPr>
          <w:rFonts w:eastAsia="Batang"/>
          <w:b/>
          <w:bCs/>
          <w:color w:val="000000"/>
          <w:sz w:val="16"/>
          <w:szCs w:val="16"/>
          <w:lang w:eastAsia="ko-KR"/>
        </w:rPr>
        <w:t>Р</w:t>
      </w:r>
      <w:r w:rsidR="002967B6">
        <w:rPr>
          <w:rFonts w:eastAsia="Batang"/>
          <w:b/>
          <w:bCs/>
          <w:color w:val="000000"/>
          <w:sz w:val="16"/>
          <w:szCs w:val="16"/>
          <w:lang w:eastAsia="ko-KR"/>
        </w:rPr>
        <w:t>МС</w:t>
      </w:r>
      <w:r w:rsidR="002967B6" w:rsidRPr="002967B6">
        <w:rPr>
          <w:rFonts w:eastAsia="Batang"/>
          <w:b/>
          <w:bCs/>
          <w:color w:val="000000"/>
          <w:sz w:val="16"/>
          <w:szCs w:val="16"/>
          <w:lang w:eastAsia="ko-KR"/>
        </w:rPr>
        <w:t xml:space="preserve"> № 485 от 16 юли 2020 г. </w:t>
      </w:r>
    </w:p>
    <w:p w:rsidR="00343652" w:rsidRPr="003D2576" w:rsidRDefault="00343652" w:rsidP="00270A4C">
      <w:pPr>
        <w:jc w:val="both"/>
        <w:rPr>
          <w:rFonts w:eastAsia="Batang"/>
          <w:b/>
          <w:bCs/>
          <w:color w:val="000000"/>
          <w:sz w:val="16"/>
          <w:szCs w:val="16"/>
          <w:lang w:eastAsia="ko-KR"/>
        </w:rPr>
      </w:pPr>
    </w:p>
    <w:p w:rsidR="00270A4C" w:rsidRPr="009A6870" w:rsidRDefault="00270A4C" w:rsidP="00D07C5B">
      <w:pPr>
        <w:jc w:val="both"/>
        <w:rPr>
          <w:sz w:val="22"/>
          <w:szCs w:val="22"/>
        </w:rPr>
      </w:pPr>
      <w:r w:rsidRPr="009A6870">
        <w:rPr>
          <w:rFonts w:eastAsia="Batang"/>
          <w:b/>
          <w:bCs/>
          <w:color w:val="000000"/>
          <w:sz w:val="16"/>
          <w:szCs w:val="16"/>
          <w:lang w:eastAsia="ko-KR"/>
        </w:rPr>
        <w:t xml:space="preserve"> </w:t>
      </w:r>
    </w:p>
    <w:p w:rsidR="00270A4C" w:rsidRPr="009A6870" w:rsidRDefault="00270A4C" w:rsidP="00270A4C">
      <w:pPr>
        <w:pStyle w:val="Heading1"/>
        <w:spacing w:before="240" w:after="60"/>
        <w:ind w:firstLine="0"/>
        <w:rPr>
          <w:caps w:val="0"/>
          <w:sz w:val="22"/>
          <w:szCs w:val="22"/>
        </w:rPr>
        <w:sectPr w:rsidR="00270A4C" w:rsidRPr="009A6870" w:rsidSect="000E731E">
          <w:pgSz w:w="15840" w:h="12240" w:orient="landscape"/>
          <w:pgMar w:top="1276" w:right="902" w:bottom="902" w:left="720" w:header="709" w:footer="709" w:gutter="0"/>
          <w:cols w:space="708"/>
        </w:sectPr>
      </w:pPr>
    </w:p>
    <w:p w:rsidR="00A55B68" w:rsidRPr="009A6870" w:rsidRDefault="000348FD" w:rsidP="00A55B68">
      <w:pPr>
        <w:pStyle w:val="Heading1"/>
        <w:spacing w:before="240" w:after="60"/>
        <w:ind w:firstLine="0"/>
        <w:rPr>
          <w:sz w:val="22"/>
          <w:szCs w:val="22"/>
        </w:rPr>
      </w:pPr>
      <w:r w:rsidRPr="009A6870">
        <w:rPr>
          <w:caps w:val="0"/>
          <w:sz w:val="22"/>
          <w:szCs w:val="22"/>
        </w:rPr>
        <w:lastRenderedPageBreak/>
        <w:t>Описание на финансиране</w:t>
      </w:r>
      <w:r w:rsidR="00F33439">
        <w:rPr>
          <w:caps w:val="0"/>
          <w:sz w:val="22"/>
          <w:szCs w:val="22"/>
        </w:rPr>
        <w:t xml:space="preserve">то </w:t>
      </w:r>
      <w:r w:rsidR="00F33439" w:rsidRPr="00F33439">
        <w:rPr>
          <w:caps w:val="0"/>
          <w:sz w:val="22"/>
          <w:szCs w:val="22"/>
        </w:rPr>
        <w:t>на консолидираните разходи</w:t>
      </w:r>
    </w:p>
    <w:tbl>
      <w:tblPr>
        <w:tblW w:w="8319" w:type="dxa"/>
        <w:tblInd w:w="55" w:type="dxa"/>
        <w:tblCellMar>
          <w:left w:w="70" w:type="dxa"/>
          <w:right w:w="70" w:type="dxa"/>
        </w:tblCellMar>
        <w:tblLook w:val="0000" w:firstRow="0" w:lastRow="0" w:firstColumn="0" w:lastColumn="0" w:noHBand="0" w:noVBand="0"/>
      </w:tblPr>
      <w:tblGrid>
        <w:gridCol w:w="5685"/>
        <w:gridCol w:w="860"/>
        <w:gridCol w:w="960"/>
        <w:gridCol w:w="814"/>
      </w:tblGrid>
      <w:tr w:rsidR="00FB76F4" w:rsidRPr="009A6870" w:rsidTr="00F52DE3">
        <w:trPr>
          <w:trHeight w:val="255"/>
        </w:trPr>
        <w:tc>
          <w:tcPr>
            <w:tcW w:w="5685"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860"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960" w:type="dxa"/>
            <w:tcBorders>
              <w:top w:val="nil"/>
              <w:left w:val="nil"/>
              <w:bottom w:val="nil"/>
              <w:right w:val="nil"/>
            </w:tcBorders>
            <w:shd w:val="clear" w:color="auto" w:fill="auto"/>
            <w:noWrap/>
            <w:vAlign w:val="bottom"/>
          </w:tcPr>
          <w:p w:rsidR="00FB76F4" w:rsidRPr="009A6870" w:rsidRDefault="00FB76F4">
            <w:pPr>
              <w:rPr>
                <w:rFonts w:ascii="Arial" w:hAnsi="Arial" w:cs="Arial"/>
              </w:rPr>
            </w:pPr>
          </w:p>
        </w:tc>
        <w:tc>
          <w:tcPr>
            <w:tcW w:w="814" w:type="dxa"/>
            <w:tcBorders>
              <w:top w:val="nil"/>
              <w:left w:val="nil"/>
              <w:bottom w:val="nil"/>
              <w:right w:val="nil"/>
            </w:tcBorders>
            <w:shd w:val="clear" w:color="auto" w:fill="FFFFFF"/>
          </w:tcPr>
          <w:p w:rsidR="00FB76F4" w:rsidRPr="009A6870" w:rsidRDefault="00FB76F4">
            <w:pPr>
              <w:jc w:val="center"/>
              <w:rPr>
                <w:i/>
                <w:iCs/>
                <w:sz w:val="16"/>
                <w:szCs w:val="16"/>
              </w:rPr>
            </w:pPr>
          </w:p>
        </w:tc>
      </w:tr>
      <w:tr w:rsidR="00E93A4F" w:rsidRPr="009A6870" w:rsidTr="00F52DE3">
        <w:trPr>
          <w:trHeight w:val="675"/>
        </w:trPr>
        <w:tc>
          <w:tcPr>
            <w:tcW w:w="5685" w:type="dxa"/>
            <w:tcBorders>
              <w:top w:val="single" w:sz="4" w:space="0" w:color="auto"/>
              <w:left w:val="single" w:sz="4" w:space="0" w:color="auto"/>
              <w:bottom w:val="single" w:sz="4" w:space="0" w:color="auto"/>
              <w:right w:val="single" w:sz="4" w:space="0" w:color="auto"/>
            </w:tcBorders>
            <w:shd w:val="clear" w:color="auto" w:fill="FFCC99"/>
            <w:vAlign w:val="center"/>
          </w:tcPr>
          <w:p w:rsidR="00E93A4F" w:rsidRPr="009A6870" w:rsidRDefault="00F33439" w:rsidP="00024527">
            <w:pPr>
              <w:jc w:val="center"/>
              <w:rPr>
                <w:b/>
                <w:bCs/>
                <w:sz w:val="18"/>
                <w:szCs w:val="18"/>
              </w:rPr>
            </w:pPr>
            <w:r w:rsidRPr="00F33439">
              <w:rPr>
                <w:b/>
                <w:bCs/>
                <w:sz w:val="18"/>
                <w:szCs w:val="18"/>
              </w:rPr>
              <w:t xml:space="preserve">Финансиране на консолидираните разходи, обхванати в програмния бюджет </w:t>
            </w:r>
            <w:r w:rsidR="00E93A4F" w:rsidRPr="009A6870">
              <w:rPr>
                <w:bCs/>
                <w:i/>
                <w:iCs/>
                <w:sz w:val="16"/>
                <w:szCs w:val="16"/>
              </w:rPr>
              <w:t>(хил. лв.)</w:t>
            </w:r>
          </w:p>
        </w:tc>
        <w:tc>
          <w:tcPr>
            <w:tcW w:w="860"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2967B6" w:rsidP="004C5B01">
            <w:pPr>
              <w:jc w:val="center"/>
              <w:rPr>
                <w:b/>
                <w:bCs/>
                <w:i/>
                <w:iCs/>
                <w:sz w:val="16"/>
                <w:szCs w:val="16"/>
              </w:rPr>
            </w:pPr>
            <w:r>
              <w:rPr>
                <w:b/>
                <w:bCs/>
                <w:i/>
                <w:iCs/>
                <w:sz w:val="16"/>
                <w:szCs w:val="16"/>
              </w:rPr>
              <w:t>Проект</w:t>
            </w:r>
            <w:r w:rsidRPr="009A6870">
              <w:rPr>
                <w:b/>
                <w:bCs/>
                <w:i/>
                <w:iCs/>
                <w:sz w:val="16"/>
                <w:szCs w:val="16"/>
              </w:rPr>
              <w:t xml:space="preserve"> </w:t>
            </w:r>
            <w:r w:rsidR="00E93A4F" w:rsidRPr="009A6870">
              <w:rPr>
                <w:b/>
                <w:bCs/>
                <w:i/>
                <w:iCs/>
                <w:sz w:val="16"/>
                <w:szCs w:val="16"/>
              </w:rPr>
              <w:t>202</w:t>
            </w:r>
            <w:r w:rsidR="004C5B01">
              <w:rPr>
                <w:b/>
                <w:bCs/>
                <w:i/>
                <w:iCs/>
                <w:sz w:val="16"/>
                <w:szCs w:val="16"/>
              </w:rPr>
              <w:t>1</w:t>
            </w:r>
            <w:r w:rsidR="00E93A4F" w:rsidRPr="009A6870">
              <w:rPr>
                <w:b/>
                <w:bCs/>
                <w:i/>
                <w:iCs/>
                <w:sz w:val="16"/>
                <w:szCs w:val="16"/>
              </w:rPr>
              <w:t xml:space="preserve"> г.</w:t>
            </w:r>
          </w:p>
        </w:tc>
        <w:tc>
          <w:tcPr>
            <w:tcW w:w="960"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E93A4F" w:rsidP="004C5B01">
            <w:pPr>
              <w:jc w:val="center"/>
              <w:rPr>
                <w:b/>
                <w:bCs/>
                <w:i/>
                <w:iCs/>
                <w:sz w:val="16"/>
                <w:szCs w:val="16"/>
              </w:rPr>
            </w:pPr>
            <w:r w:rsidRPr="009A6870">
              <w:rPr>
                <w:b/>
                <w:bCs/>
                <w:i/>
                <w:iCs/>
                <w:sz w:val="16"/>
                <w:szCs w:val="16"/>
              </w:rPr>
              <w:t>Прогноза 202</w:t>
            </w:r>
            <w:r w:rsidR="004C5B01">
              <w:rPr>
                <w:b/>
                <w:bCs/>
                <w:i/>
                <w:iCs/>
                <w:sz w:val="16"/>
                <w:szCs w:val="16"/>
              </w:rPr>
              <w:t>2</w:t>
            </w:r>
            <w:r w:rsidRPr="009A6870">
              <w:rPr>
                <w:b/>
                <w:bCs/>
                <w:i/>
                <w:iCs/>
                <w:sz w:val="16"/>
                <w:szCs w:val="16"/>
              </w:rPr>
              <w:t xml:space="preserve"> г.</w:t>
            </w:r>
          </w:p>
        </w:tc>
        <w:tc>
          <w:tcPr>
            <w:tcW w:w="814" w:type="dxa"/>
            <w:tcBorders>
              <w:top w:val="single" w:sz="4" w:space="0" w:color="auto"/>
              <w:left w:val="nil"/>
              <w:bottom w:val="single" w:sz="4" w:space="0" w:color="auto"/>
              <w:right w:val="single" w:sz="4" w:space="0" w:color="auto"/>
            </w:tcBorders>
            <w:shd w:val="clear" w:color="auto" w:fill="FFCC99"/>
            <w:vAlign w:val="center"/>
          </w:tcPr>
          <w:p w:rsidR="00E93A4F" w:rsidRPr="009A6870" w:rsidRDefault="00E93A4F" w:rsidP="004C5B01">
            <w:pPr>
              <w:jc w:val="center"/>
              <w:rPr>
                <w:b/>
                <w:bCs/>
                <w:i/>
                <w:iCs/>
                <w:sz w:val="16"/>
                <w:szCs w:val="16"/>
              </w:rPr>
            </w:pPr>
            <w:r w:rsidRPr="009A6870">
              <w:rPr>
                <w:b/>
                <w:bCs/>
                <w:i/>
                <w:iCs/>
                <w:sz w:val="16"/>
                <w:szCs w:val="16"/>
              </w:rPr>
              <w:t>Прогноза 202</w:t>
            </w:r>
            <w:r w:rsidR="004C5B01">
              <w:rPr>
                <w:b/>
                <w:bCs/>
                <w:i/>
                <w:iCs/>
                <w:sz w:val="16"/>
                <w:szCs w:val="16"/>
              </w:rPr>
              <w:t>3</w:t>
            </w:r>
            <w:r w:rsidRPr="009A6870">
              <w:rPr>
                <w:b/>
                <w:bCs/>
                <w:i/>
                <w:iCs/>
                <w:sz w:val="16"/>
                <w:szCs w:val="16"/>
              </w:rPr>
              <w:t xml:space="preserve"> г.</w:t>
            </w:r>
          </w:p>
        </w:tc>
      </w:tr>
      <w:tr w:rsidR="00E93A4F"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860"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960"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c>
          <w:tcPr>
            <w:tcW w:w="814" w:type="dxa"/>
            <w:tcBorders>
              <w:top w:val="nil"/>
              <w:left w:val="nil"/>
              <w:bottom w:val="single" w:sz="4" w:space="0" w:color="auto"/>
              <w:right w:val="single" w:sz="4" w:space="0" w:color="auto"/>
            </w:tcBorders>
            <w:shd w:val="clear" w:color="auto" w:fill="FFFFFF"/>
          </w:tcPr>
          <w:p w:rsidR="00E93A4F" w:rsidRPr="009A6870" w:rsidRDefault="00E93A4F">
            <w:pPr>
              <w:jc w:val="center"/>
              <w:rPr>
                <w:i/>
                <w:iCs/>
                <w:sz w:val="16"/>
                <w:szCs w:val="16"/>
              </w:rPr>
            </w:pPr>
            <w:r w:rsidRPr="009A6870">
              <w:rPr>
                <w:i/>
                <w:iCs/>
                <w:sz w:val="16"/>
                <w:szCs w:val="16"/>
              </w:rPr>
              <w:t> </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vAlign w:val="bottom"/>
          </w:tcPr>
          <w:p w:rsidR="00E45AE3" w:rsidRPr="009A6870" w:rsidRDefault="00E45AE3" w:rsidP="00E45AE3">
            <w:pPr>
              <w:jc w:val="both"/>
              <w:rPr>
                <w:b/>
                <w:bCs/>
                <w:sz w:val="18"/>
                <w:szCs w:val="18"/>
              </w:rPr>
            </w:pPr>
            <w:r w:rsidRPr="009A6870">
              <w:rPr>
                <w:b/>
                <w:bCs/>
                <w:sz w:val="18"/>
                <w:szCs w:val="18"/>
              </w:rPr>
              <w:t xml:space="preserve">Общо </w:t>
            </w:r>
            <w:r w:rsidRPr="00D25982">
              <w:rPr>
                <w:b/>
                <w:bCs/>
                <w:sz w:val="18"/>
                <w:szCs w:val="18"/>
              </w:rPr>
              <w:t xml:space="preserve">консолидирани </w:t>
            </w:r>
            <w:r w:rsidRPr="009A6870">
              <w:rPr>
                <w:b/>
                <w:bCs/>
                <w:sz w:val="18"/>
                <w:szCs w:val="18"/>
              </w:rPr>
              <w:t>разходи:</w:t>
            </w:r>
          </w:p>
        </w:tc>
        <w:tc>
          <w:tcPr>
            <w:tcW w:w="860" w:type="dxa"/>
            <w:tcBorders>
              <w:top w:val="nil"/>
              <w:left w:val="nil"/>
              <w:bottom w:val="single" w:sz="4" w:space="0" w:color="auto"/>
              <w:right w:val="single" w:sz="4" w:space="0" w:color="auto"/>
            </w:tcBorders>
            <w:shd w:val="clear" w:color="auto" w:fill="auto"/>
          </w:tcPr>
          <w:p w:rsidR="00E45AE3" w:rsidRPr="00E45AE3" w:rsidRDefault="00E45AE3" w:rsidP="00E45AE3">
            <w:pPr>
              <w:jc w:val="right"/>
              <w:rPr>
                <w:b/>
                <w:sz w:val="18"/>
                <w:szCs w:val="18"/>
                <w:lang w:val="en-US"/>
              </w:rPr>
            </w:pPr>
            <w:r w:rsidRPr="00E45AE3">
              <w:rPr>
                <w:b/>
                <w:sz w:val="18"/>
                <w:szCs w:val="18"/>
                <w:lang w:val="en-US"/>
              </w:rPr>
              <w:t>5 395,1</w:t>
            </w:r>
          </w:p>
        </w:tc>
        <w:tc>
          <w:tcPr>
            <w:tcW w:w="960" w:type="dxa"/>
            <w:tcBorders>
              <w:top w:val="nil"/>
              <w:left w:val="nil"/>
              <w:bottom w:val="single" w:sz="4" w:space="0" w:color="auto"/>
              <w:right w:val="single" w:sz="4" w:space="0" w:color="auto"/>
            </w:tcBorders>
            <w:shd w:val="clear" w:color="auto" w:fill="auto"/>
          </w:tcPr>
          <w:p w:rsidR="00E45AE3" w:rsidRPr="00E45AE3" w:rsidRDefault="00E45AE3" w:rsidP="00E45AE3">
            <w:pPr>
              <w:jc w:val="right"/>
              <w:rPr>
                <w:b/>
                <w:sz w:val="18"/>
                <w:szCs w:val="18"/>
                <w:lang w:val="en-US"/>
              </w:rPr>
            </w:pPr>
            <w:r w:rsidRPr="00E45AE3">
              <w:rPr>
                <w:b/>
                <w:sz w:val="18"/>
                <w:szCs w:val="18"/>
              </w:rPr>
              <w:t>5</w:t>
            </w:r>
            <w:r w:rsidRPr="00E45AE3">
              <w:rPr>
                <w:b/>
                <w:sz w:val="18"/>
                <w:szCs w:val="18"/>
                <w:lang w:val="en-US"/>
              </w:rPr>
              <w:t xml:space="preserve"> 395</w:t>
            </w:r>
            <w:r w:rsidRPr="00E45AE3">
              <w:rPr>
                <w:b/>
                <w:sz w:val="18"/>
                <w:szCs w:val="18"/>
              </w:rPr>
              <w:t>,</w:t>
            </w:r>
            <w:r w:rsidRPr="00E45AE3">
              <w:rPr>
                <w:b/>
                <w:sz w:val="18"/>
                <w:szCs w:val="18"/>
                <w:lang w:val="en-US"/>
              </w:rPr>
              <w:t>1</w:t>
            </w:r>
          </w:p>
        </w:tc>
        <w:tc>
          <w:tcPr>
            <w:tcW w:w="814" w:type="dxa"/>
            <w:tcBorders>
              <w:top w:val="nil"/>
              <w:left w:val="nil"/>
              <w:bottom w:val="single" w:sz="4" w:space="0" w:color="auto"/>
              <w:right w:val="single" w:sz="4" w:space="0" w:color="auto"/>
            </w:tcBorders>
            <w:shd w:val="clear" w:color="auto" w:fill="auto"/>
          </w:tcPr>
          <w:p w:rsidR="00E45AE3" w:rsidRPr="00E45AE3" w:rsidRDefault="00E45AE3" w:rsidP="00E45AE3">
            <w:pPr>
              <w:jc w:val="right"/>
              <w:rPr>
                <w:b/>
                <w:sz w:val="18"/>
                <w:szCs w:val="18"/>
              </w:rPr>
            </w:pPr>
            <w:r w:rsidRPr="00E45AE3">
              <w:rPr>
                <w:b/>
                <w:sz w:val="18"/>
                <w:szCs w:val="18"/>
              </w:rPr>
              <w:t>5</w:t>
            </w:r>
            <w:r w:rsidRPr="00E45AE3">
              <w:rPr>
                <w:b/>
                <w:sz w:val="18"/>
                <w:szCs w:val="18"/>
                <w:lang w:val="en-US"/>
              </w:rPr>
              <w:t xml:space="preserve"> 395</w:t>
            </w:r>
            <w:r w:rsidRPr="00E45AE3">
              <w:rPr>
                <w:b/>
                <w:sz w:val="18"/>
                <w:szCs w:val="18"/>
              </w:rPr>
              <w:t>,</w:t>
            </w:r>
            <w:r w:rsidRPr="00E45AE3">
              <w:rPr>
                <w:b/>
                <w:sz w:val="18"/>
                <w:szCs w:val="18"/>
                <w:lang w:val="en-US"/>
              </w:rPr>
              <w:t>1</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ind w:right="-747"/>
              <w:jc w:val="both"/>
              <w:rPr>
                <w:b/>
                <w:bCs/>
                <w:sz w:val="18"/>
                <w:szCs w:val="18"/>
              </w:rPr>
            </w:pPr>
            <w:r w:rsidRPr="009A6870">
              <w:rPr>
                <w:b/>
                <w:bCs/>
                <w:sz w:val="18"/>
                <w:szCs w:val="18"/>
              </w:rPr>
              <w:t>Общо разчетено финансиране:</w:t>
            </w:r>
          </w:p>
        </w:tc>
        <w:tc>
          <w:tcPr>
            <w:tcW w:w="860" w:type="dxa"/>
            <w:tcBorders>
              <w:top w:val="nil"/>
              <w:left w:val="nil"/>
              <w:bottom w:val="single" w:sz="4" w:space="0" w:color="auto"/>
              <w:right w:val="single" w:sz="4" w:space="0" w:color="auto"/>
            </w:tcBorders>
            <w:shd w:val="clear" w:color="auto" w:fill="auto"/>
          </w:tcPr>
          <w:p w:rsidR="00E45AE3" w:rsidRPr="00CB5524" w:rsidRDefault="00E45AE3" w:rsidP="00E45AE3">
            <w:pPr>
              <w:jc w:val="right"/>
              <w:rPr>
                <w:sz w:val="18"/>
                <w:szCs w:val="18"/>
                <w:lang w:val="en-US"/>
              </w:rPr>
            </w:pPr>
            <w:r>
              <w:rPr>
                <w:sz w:val="18"/>
                <w:szCs w:val="18"/>
                <w:lang w:val="en-US"/>
              </w:rPr>
              <w:t>5 395,1</w:t>
            </w:r>
          </w:p>
        </w:tc>
        <w:tc>
          <w:tcPr>
            <w:tcW w:w="960" w:type="dxa"/>
            <w:tcBorders>
              <w:top w:val="nil"/>
              <w:left w:val="nil"/>
              <w:bottom w:val="single" w:sz="4" w:space="0" w:color="auto"/>
              <w:right w:val="single" w:sz="4" w:space="0" w:color="auto"/>
            </w:tcBorders>
            <w:shd w:val="clear" w:color="auto" w:fill="auto"/>
          </w:tcPr>
          <w:p w:rsidR="00E45AE3" w:rsidRPr="008B0F9E" w:rsidRDefault="00E45AE3" w:rsidP="00E45AE3">
            <w:pPr>
              <w:jc w:val="right"/>
              <w:rPr>
                <w:sz w:val="18"/>
                <w:szCs w:val="18"/>
                <w:lang w:val="en-US"/>
              </w:rPr>
            </w:pPr>
            <w:r>
              <w:rPr>
                <w:sz w:val="18"/>
                <w:szCs w:val="18"/>
              </w:rPr>
              <w:t>5</w:t>
            </w:r>
            <w:r>
              <w:rPr>
                <w:sz w:val="18"/>
                <w:szCs w:val="18"/>
                <w:lang w:val="en-US"/>
              </w:rPr>
              <w:t xml:space="preserve"> 395</w:t>
            </w:r>
            <w:r>
              <w:rPr>
                <w:sz w:val="18"/>
                <w:szCs w:val="18"/>
              </w:rPr>
              <w:t>,</w:t>
            </w:r>
            <w:r>
              <w:rPr>
                <w:sz w:val="18"/>
                <w:szCs w:val="18"/>
                <w:lang w:val="en-US"/>
              </w:rPr>
              <w:t>1</w:t>
            </w:r>
          </w:p>
        </w:tc>
        <w:tc>
          <w:tcPr>
            <w:tcW w:w="814" w:type="dxa"/>
            <w:tcBorders>
              <w:top w:val="nil"/>
              <w:left w:val="nil"/>
              <w:bottom w:val="single" w:sz="4" w:space="0" w:color="auto"/>
              <w:right w:val="single" w:sz="4" w:space="0" w:color="auto"/>
            </w:tcBorders>
            <w:shd w:val="clear" w:color="auto" w:fill="auto"/>
          </w:tcPr>
          <w:p w:rsidR="00E45AE3" w:rsidRPr="009A6870" w:rsidRDefault="00E45AE3" w:rsidP="00E45AE3">
            <w:pPr>
              <w:jc w:val="right"/>
              <w:rPr>
                <w:sz w:val="18"/>
                <w:szCs w:val="18"/>
              </w:rPr>
            </w:pPr>
            <w:r>
              <w:rPr>
                <w:sz w:val="18"/>
                <w:szCs w:val="18"/>
              </w:rPr>
              <w:t>5</w:t>
            </w:r>
            <w:r>
              <w:rPr>
                <w:sz w:val="18"/>
                <w:szCs w:val="18"/>
                <w:lang w:val="en-US"/>
              </w:rPr>
              <w:t xml:space="preserve"> 395</w:t>
            </w:r>
            <w:r>
              <w:rPr>
                <w:sz w:val="18"/>
                <w:szCs w:val="18"/>
              </w:rPr>
              <w:t>,</w:t>
            </w:r>
            <w:r>
              <w:rPr>
                <w:sz w:val="18"/>
                <w:szCs w:val="18"/>
                <w:lang w:val="en-US"/>
              </w:rPr>
              <w:t>1</w:t>
            </w:r>
          </w:p>
        </w:tc>
      </w:tr>
      <w:tr w:rsidR="00B43ECB"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B43ECB" w:rsidRPr="009A6870" w:rsidRDefault="00B43ECB" w:rsidP="00B43ECB">
            <w:pPr>
              <w:jc w:val="both"/>
              <w:rPr>
                <w:b/>
                <w:i/>
                <w:iCs/>
                <w:sz w:val="18"/>
                <w:szCs w:val="18"/>
              </w:rPr>
            </w:pPr>
            <w:r w:rsidRPr="009A6870">
              <w:rPr>
                <w:b/>
                <w:i/>
                <w:iCs/>
                <w:sz w:val="18"/>
                <w:szCs w:val="18"/>
              </w:rPr>
              <w:t xml:space="preserve">   </w:t>
            </w:r>
            <w:r>
              <w:rPr>
                <w:b/>
                <w:i/>
                <w:iCs/>
                <w:sz w:val="18"/>
                <w:szCs w:val="18"/>
              </w:rPr>
              <w:t>От</w:t>
            </w:r>
            <w:r w:rsidRPr="009A6870">
              <w:rPr>
                <w:b/>
                <w:i/>
                <w:iCs/>
                <w:sz w:val="18"/>
                <w:szCs w:val="18"/>
              </w:rPr>
              <w:t xml:space="preserve"> бюджета на ПРБ</w:t>
            </w:r>
          </w:p>
        </w:tc>
        <w:tc>
          <w:tcPr>
            <w:tcW w:w="860" w:type="dxa"/>
            <w:tcBorders>
              <w:top w:val="nil"/>
              <w:left w:val="nil"/>
              <w:bottom w:val="single" w:sz="4" w:space="0" w:color="auto"/>
              <w:right w:val="single" w:sz="4" w:space="0" w:color="auto"/>
            </w:tcBorders>
            <w:shd w:val="clear" w:color="auto" w:fill="auto"/>
          </w:tcPr>
          <w:p w:rsidR="00B43ECB" w:rsidRPr="00CB5524" w:rsidRDefault="00B43ECB" w:rsidP="00E45AE3">
            <w:pPr>
              <w:jc w:val="right"/>
              <w:rPr>
                <w:sz w:val="18"/>
                <w:szCs w:val="18"/>
                <w:lang w:val="en-US"/>
              </w:rPr>
            </w:pPr>
            <w:r>
              <w:rPr>
                <w:sz w:val="18"/>
                <w:szCs w:val="18"/>
                <w:lang w:val="en-US"/>
              </w:rPr>
              <w:t>5 395,1</w:t>
            </w:r>
          </w:p>
        </w:tc>
        <w:tc>
          <w:tcPr>
            <w:tcW w:w="960" w:type="dxa"/>
            <w:tcBorders>
              <w:top w:val="nil"/>
              <w:left w:val="nil"/>
              <w:bottom w:val="single" w:sz="4" w:space="0" w:color="auto"/>
              <w:right w:val="single" w:sz="4" w:space="0" w:color="auto"/>
            </w:tcBorders>
            <w:shd w:val="clear" w:color="auto" w:fill="auto"/>
          </w:tcPr>
          <w:p w:rsidR="00B43ECB" w:rsidRPr="008B0F9E" w:rsidRDefault="00B43ECB" w:rsidP="00E45AE3">
            <w:pPr>
              <w:jc w:val="right"/>
              <w:rPr>
                <w:sz w:val="18"/>
                <w:szCs w:val="18"/>
                <w:lang w:val="en-US"/>
              </w:rPr>
            </w:pPr>
            <w:r>
              <w:rPr>
                <w:sz w:val="18"/>
                <w:szCs w:val="18"/>
              </w:rPr>
              <w:t>5</w:t>
            </w:r>
            <w:r>
              <w:rPr>
                <w:sz w:val="18"/>
                <w:szCs w:val="18"/>
                <w:lang w:val="en-US"/>
              </w:rPr>
              <w:t xml:space="preserve"> 395</w:t>
            </w:r>
            <w:r>
              <w:rPr>
                <w:sz w:val="18"/>
                <w:szCs w:val="18"/>
              </w:rPr>
              <w:t>,</w:t>
            </w:r>
            <w:r>
              <w:rPr>
                <w:sz w:val="18"/>
                <w:szCs w:val="18"/>
                <w:lang w:val="en-US"/>
              </w:rPr>
              <w:t>1</w:t>
            </w:r>
          </w:p>
        </w:tc>
        <w:tc>
          <w:tcPr>
            <w:tcW w:w="814" w:type="dxa"/>
            <w:tcBorders>
              <w:top w:val="nil"/>
              <w:left w:val="nil"/>
              <w:bottom w:val="single" w:sz="4" w:space="0" w:color="auto"/>
              <w:right w:val="single" w:sz="4" w:space="0" w:color="auto"/>
            </w:tcBorders>
            <w:shd w:val="clear" w:color="auto" w:fill="auto"/>
          </w:tcPr>
          <w:p w:rsidR="00B43ECB" w:rsidRPr="009A6870" w:rsidRDefault="00B43ECB" w:rsidP="00E45AE3">
            <w:pPr>
              <w:jc w:val="right"/>
              <w:rPr>
                <w:sz w:val="18"/>
                <w:szCs w:val="18"/>
              </w:rPr>
            </w:pPr>
            <w:r>
              <w:rPr>
                <w:sz w:val="18"/>
                <w:szCs w:val="18"/>
              </w:rPr>
              <w:t>5</w:t>
            </w:r>
            <w:r>
              <w:rPr>
                <w:sz w:val="18"/>
                <w:szCs w:val="18"/>
                <w:lang w:val="en-US"/>
              </w:rPr>
              <w:t xml:space="preserve"> 395</w:t>
            </w:r>
            <w:r>
              <w:rPr>
                <w:sz w:val="18"/>
                <w:szCs w:val="18"/>
              </w:rPr>
              <w:t>,</w:t>
            </w:r>
            <w:r>
              <w:rPr>
                <w:sz w:val="18"/>
                <w:szCs w:val="18"/>
                <w:lang w:val="en-US"/>
              </w:rPr>
              <w:t>1</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jc w:val="both"/>
              <w:rPr>
                <w:b/>
                <w:i/>
                <w:iCs/>
                <w:sz w:val="18"/>
                <w:szCs w:val="18"/>
              </w:rPr>
            </w:pPr>
            <w:r w:rsidRPr="009A6870">
              <w:rPr>
                <w:b/>
                <w:i/>
                <w:iCs/>
                <w:sz w:val="18"/>
                <w:szCs w:val="18"/>
              </w:rPr>
              <w:t xml:space="preserve">   </w:t>
            </w:r>
            <w:r>
              <w:rPr>
                <w:b/>
                <w:i/>
                <w:iCs/>
                <w:sz w:val="18"/>
                <w:szCs w:val="18"/>
              </w:rPr>
              <w:t>От</w:t>
            </w:r>
            <w:r w:rsidRPr="009A6870">
              <w:rPr>
                <w:b/>
                <w:i/>
                <w:iCs/>
                <w:sz w:val="18"/>
                <w:szCs w:val="18"/>
              </w:rPr>
              <w:t xml:space="preserve"> други бюджети и сметки за средства от ЕС, в т.ч. от:</w:t>
            </w:r>
          </w:p>
        </w:tc>
        <w:tc>
          <w:tcPr>
            <w:tcW w:w="8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9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814"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numPr>
                <w:ilvl w:val="0"/>
                <w:numId w:val="4"/>
              </w:numPr>
              <w:ind w:left="371" w:hanging="142"/>
              <w:jc w:val="both"/>
              <w:rPr>
                <w:i/>
                <w:iCs/>
                <w:sz w:val="18"/>
                <w:szCs w:val="18"/>
              </w:rPr>
            </w:pPr>
            <w:r w:rsidRPr="009A6870">
              <w:rPr>
                <w:i/>
                <w:iCs/>
                <w:sz w:val="18"/>
                <w:szCs w:val="18"/>
              </w:rPr>
              <w:t>Централен бюджет, в т.ч.:</w:t>
            </w:r>
          </w:p>
        </w:tc>
        <w:tc>
          <w:tcPr>
            <w:tcW w:w="8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9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814"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ind w:left="371"/>
              <w:jc w:val="both"/>
              <w:rPr>
                <w:i/>
                <w:iCs/>
                <w:sz w:val="18"/>
                <w:szCs w:val="18"/>
              </w:rPr>
            </w:pPr>
            <w:r w:rsidRPr="009A6870">
              <w:rPr>
                <w:i/>
                <w:iCs/>
                <w:sz w:val="18"/>
                <w:szCs w:val="18"/>
              </w:rPr>
              <w:t xml:space="preserve">     Държавни инвестиционни заеми</w:t>
            </w:r>
          </w:p>
        </w:tc>
        <w:tc>
          <w:tcPr>
            <w:tcW w:w="8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9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814"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numPr>
                <w:ilvl w:val="0"/>
                <w:numId w:val="4"/>
              </w:numPr>
              <w:ind w:left="371" w:hanging="142"/>
              <w:jc w:val="both"/>
              <w:rPr>
                <w:i/>
                <w:iCs/>
                <w:sz w:val="18"/>
                <w:szCs w:val="18"/>
              </w:rPr>
            </w:pPr>
            <w:r w:rsidRPr="009A6870">
              <w:rPr>
                <w:i/>
                <w:iCs/>
                <w:sz w:val="18"/>
                <w:szCs w:val="18"/>
              </w:rPr>
              <w:t>Сметки за средства от Европейския съюз</w:t>
            </w:r>
            <w:r>
              <w:rPr>
                <w:i/>
                <w:iCs/>
                <w:sz w:val="18"/>
                <w:szCs w:val="18"/>
              </w:rPr>
              <w:t xml:space="preserve"> </w:t>
            </w:r>
            <w:r w:rsidRPr="00D25982">
              <w:rPr>
                <w:iCs/>
                <w:sz w:val="18"/>
                <w:szCs w:val="18"/>
              </w:rPr>
              <w:t>(ССЕС на НФ и на ДФЗ)</w:t>
            </w:r>
          </w:p>
        </w:tc>
        <w:tc>
          <w:tcPr>
            <w:tcW w:w="8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9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814"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numPr>
                <w:ilvl w:val="0"/>
                <w:numId w:val="4"/>
              </w:numPr>
              <w:ind w:left="371" w:hanging="142"/>
              <w:jc w:val="both"/>
              <w:rPr>
                <w:i/>
                <w:iCs/>
                <w:sz w:val="18"/>
                <w:szCs w:val="18"/>
              </w:rPr>
            </w:pPr>
            <w:r w:rsidRPr="00F33439">
              <w:rPr>
                <w:i/>
                <w:iCs/>
                <w:sz w:val="18"/>
                <w:szCs w:val="18"/>
              </w:rPr>
              <w:t>Други програми и инициативи, по които Република България е страна-партньор</w:t>
            </w:r>
            <w:r w:rsidRPr="009A6870">
              <w:rPr>
                <w:i/>
                <w:iCs/>
                <w:sz w:val="18"/>
                <w:szCs w:val="18"/>
              </w:rPr>
              <w:t>, за които се прилага режимът на сметките за средства от Европейския съюз</w:t>
            </w:r>
          </w:p>
        </w:tc>
        <w:tc>
          <w:tcPr>
            <w:tcW w:w="8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9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814"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numPr>
                <w:ilvl w:val="0"/>
                <w:numId w:val="4"/>
              </w:numPr>
              <w:ind w:left="371" w:hanging="142"/>
              <w:jc w:val="both"/>
              <w:rPr>
                <w:i/>
                <w:iCs/>
                <w:sz w:val="18"/>
                <w:szCs w:val="18"/>
              </w:rPr>
            </w:pPr>
            <w:r w:rsidRPr="009A6870">
              <w:rPr>
                <w:i/>
                <w:iCs/>
                <w:sz w:val="18"/>
                <w:szCs w:val="18"/>
              </w:rPr>
              <w:t>Други програми и други донори</w:t>
            </w:r>
            <w:r>
              <w:rPr>
                <w:i/>
                <w:iCs/>
                <w:sz w:val="18"/>
                <w:szCs w:val="18"/>
              </w:rPr>
              <w:t xml:space="preserve"> </w:t>
            </w:r>
            <w:r w:rsidRPr="00D25982">
              <w:rPr>
                <w:iCs/>
                <w:sz w:val="18"/>
                <w:szCs w:val="18"/>
              </w:rPr>
              <w:t>по бюджета на ПРБ</w:t>
            </w:r>
          </w:p>
        </w:tc>
        <w:tc>
          <w:tcPr>
            <w:tcW w:w="8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9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814"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r>
      <w:tr w:rsidR="00E45AE3" w:rsidRPr="009A6870" w:rsidTr="00F52DE3">
        <w:trPr>
          <w:trHeight w:val="255"/>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numPr>
                <w:ilvl w:val="0"/>
                <w:numId w:val="4"/>
              </w:numPr>
              <w:ind w:left="371" w:hanging="142"/>
              <w:jc w:val="both"/>
              <w:rPr>
                <w:i/>
                <w:iCs/>
                <w:sz w:val="18"/>
                <w:szCs w:val="18"/>
              </w:rPr>
            </w:pPr>
            <w:r w:rsidRPr="009A6870">
              <w:rPr>
                <w:i/>
                <w:iCs/>
                <w:sz w:val="18"/>
                <w:szCs w:val="18"/>
              </w:rPr>
              <w:t>Други бюджетни организации, включени в консолидираната фискална програма</w:t>
            </w:r>
          </w:p>
        </w:tc>
        <w:tc>
          <w:tcPr>
            <w:tcW w:w="8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9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814"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r>
      <w:tr w:rsidR="00E45AE3" w:rsidRPr="009A6870" w:rsidTr="00F52DE3">
        <w:trPr>
          <w:trHeight w:val="219"/>
        </w:trPr>
        <w:tc>
          <w:tcPr>
            <w:tcW w:w="5685" w:type="dxa"/>
            <w:tcBorders>
              <w:top w:val="nil"/>
              <w:left w:val="single" w:sz="4" w:space="0" w:color="auto"/>
              <w:bottom w:val="single" w:sz="4" w:space="0" w:color="auto"/>
              <w:right w:val="single" w:sz="4" w:space="0" w:color="auto"/>
            </w:tcBorders>
            <w:shd w:val="clear" w:color="auto" w:fill="auto"/>
          </w:tcPr>
          <w:p w:rsidR="00E45AE3" w:rsidRPr="009A6870" w:rsidRDefault="00E45AE3" w:rsidP="00E45AE3">
            <w:pPr>
              <w:numPr>
                <w:ilvl w:val="0"/>
                <w:numId w:val="4"/>
              </w:numPr>
              <w:ind w:left="371" w:hanging="142"/>
              <w:jc w:val="both"/>
              <w:rPr>
                <w:i/>
                <w:iCs/>
                <w:sz w:val="18"/>
                <w:szCs w:val="18"/>
              </w:rPr>
            </w:pPr>
            <w:r w:rsidRPr="009A6870">
              <w:rPr>
                <w:i/>
                <w:iCs/>
                <w:sz w:val="18"/>
                <w:szCs w:val="18"/>
              </w:rPr>
              <w:t>Други</w:t>
            </w:r>
          </w:p>
        </w:tc>
        <w:tc>
          <w:tcPr>
            <w:tcW w:w="8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960"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c>
          <w:tcPr>
            <w:tcW w:w="814" w:type="dxa"/>
            <w:tcBorders>
              <w:top w:val="nil"/>
              <w:left w:val="nil"/>
              <w:bottom w:val="single" w:sz="4" w:space="0" w:color="auto"/>
              <w:right w:val="single" w:sz="4" w:space="0" w:color="auto"/>
            </w:tcBorders>
            <w:shd w:val="clear" w:color="auto" w:fill="auto"/>
          </w:tcPr>
          <w:p w:rsidR="00E45AE3" w:rsidRDefault="00E45AE3" w:rsidP="00E45AE3">
            <w:pPr>
              <w:jc w:val="right"/>
            </w:pPr>
            <w:r w:rsidRPr="004C64C9">
              <w:rPr>
                <w:sz w:val="18"/>
                <w:szCs w:val="18"/>
              </w:rPr>
              <w:t>0</w:t>
            </w:r>
          </w:p>
        </w:tc>
      </w:tr>
    </w:tbl>
    <w:p w:rsidR="009553D4" w:rsidRDefault="009553D4" w:rsidP="009553D4"/>
    <w:p w:rsidR="009553D4" w:rsidRPr="009553D4" w:rsidRDefault="009553D4" w:rsidP="009553D4"/>
    <w:p w:rsidR="00A55B68" w:rsidRPr="009A6870" w:rsidRDefault="00CC2502" w:rsidP="00C07F36">
      <w:pPr>
        <w:pStyle w:val="Heading1"/>
        <w:numPr>
          <w:ilvl w:val="0"/>
          <w:numId w:val="1"/>
        </w:numPr>
        <w:tabs>
          <w:tab w:val="left" w:pos="567"/>
        </w:tabs>
        <w:snapToGrid w:val="0"/>
        <w:spacing w:before="240" w:after="60"/>
        <w:jc w:val="left"/>
        <w:rPr>
          <w:sz w:val="22"/>
          <w:szCs w:val="22"/>
        </w:rPr>
      </w:pPr>
      <w:r w:rsidRPr="009A6870">
        <w:rPr>
          <w:sz w:val="22"/>
          <w:szCs w:val="22"/>
        </w:rPr>
        <w:t xml:space="preserve">ОПИСАНИЕ НА </w:t>
      </w:r>
      <w:r w:rsidR="001113DE" w:rsidRPr="009A6870">
        <w:rPr>
          <w:sz w:val="22"/>
          <w:szCs w:val="22"/>
        </w:rPr>
        <w:t xml:space="preserve">бюджетните </w:t>
      </w:r>
      <w:r w:rsidR="002C5848" w:rsidRPr="009A6870">
        <w:rPr>
          <w:sz w:val="22"/>
          <w:szCs w:val="22"/>
        </w:rPr>
        <w:t>програми</w:t>
      </w:r>
      <w:r w:rsidRPr="009A6870">
        <w:rPr>
          <w:sz w:val="22"/>
          <w:szCs w:val="22"/>
        </w:rPr>
        <w:t xml:space="preserve"> И </w:t>
      </w:r>
      <w:r w:rsidR="00270A4C" w:rsidRPr="009A6870">
        <w:rPr>
          <w:sz w:val="22"/>
          <w:szCs w:val="22"/>
        </w:rPr>
        <w:t>разпределение</w:t>
      </w:r>
      <w:r w:rsidRPr="009A6870">
        <w:rPr>
          <w:sz w:val="22"/>
          <w:szCs w:val="22"/>
        </w:rPr>
        <w:t xml:space="preserve"> по ведом</w:t>
      </w:r>
      <w:r w:rsidR="007B401A" w:rsidRPr="009A6870">
        <w:rPr>
          <w:sz w:val="22"/>
          <w:szCs w:val="22"/>
        </w:rPr>
        <w:t>ствени и администрирани разходи</w:t>
      </w:r>
    </w:p>
    <w:p w:rsidR="00B43ECB" w:rsidRPr="009A6870" w:rsidRDefault="00B43ECB" w:rsidP="00B43ECB">
      <w:pPr>
        <w:pStyle w:val="Heading1"/>
        <w:spacing w:before="240" w:after="60"/>
        <w:ind w:firstLine="0"/>
        <w:rPr>
          <w:szCs w:val="24"/>
        </w:rPr>
      </w:pPr>
      <w:r>
        <w:rPr>
          <w:szCs w:val="24"/>
          <w:lang w:val="en-US"/>
        </w:rPr>
        <w:t>4200</w:t>
      </w:r>
      <w:r w:rsidRPr="009A6870">
        <w:rPr>
          <w:szCs w:val="24"/>
        </w:rPr>
        <w:t>.</w:t>
      </w:r>
      <w:r>
        <w:rPr>
          <w:szCs w:val="24"/>
          <w:lang w:val="en-US"/>
        </w:rPr>
        <w:t>01</w:t>
      </w:r>
      <w:r w:rsidRPr="009A6870">
        <w:rPr>
          <w:szCs w:val="24"/>
        </w:rPr>
        <w:t>.</w:t>
      </w:r>
      <w:r>
        <w:rPr>
          <w:szCs w:val="24"/>
          <w:lang w:val="en-US"/>
        </w:rPr>
        <w:t>01</w:t>
      </w:r>
      <w:r w:rsidRPr="009A6870">
        <w:rPr>
          <w:szCs w:val="24"/>
        </w:rPr>
        <w:t xml:space="preserve"> БЮДЖЕТНА Програма „</w:t>
      </w:r>
      <w:r w:rsidRPr="00CB5524">
        <w:rPr>
          <w:color w:val="000000"/>
          <w:szCs w:val="24"/>
          <w:lang w:eastAsia="es-ES_tradnl"/>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Pr>
          <w:szCs w:val="24"/>
          <w:lang w:val="en-US"/>
        </w:rPr>
        <w:t>”</w:t>
      </w:r>
    </w:p>
    <w:p w:rsidR="00B43ECB" w:rsidRPr="009A6870" w:rsidRDefault="00B43ECB" w:rsidP="00B43ECB">
      <w:pPr>
        <w:jc w:val="center"/>
      </w:pPr>
      <w:r w:rsidRPr="009A6870">
        <w:rPr>
          <w:bCs/>
          <w:i/>
        </w:rPr>
        <w:t>(класификационен код и наименование на бюджетната програма)</w:t>
      </w:r>
    </w:p>
    <w:p w:rsidR="00B43ECB" w:rsidRPr="009A6870" w:rsidRDefault="00B43ECB" w:rsidP="00B43ECB"/>
    <w:p w:rsidR="00B43ECB" w:rsidRDefault="00B43ECB" w:rsidP="00B43ECB">
      <w:pPr>
        <w:spacing w:before="120" w:after="120"/>
        <w:jc w:val="both"/>
        <w:rPr>
          <w:b/>
          <w:i/>
          <w:lang w:val="en-US"/>
        </w:rPr>
      </w:pPr>
      <w:r w:rsidRPr="009A6870">
        <w:rPr>
          <w:b/>
          <w:i/>
        </w:rPr>
        <w:t>Цели на бюджетната програма</w:t>
      </w:r>
    </w:p>
    <w:p w:rsidR="00B43ECB" w:rsidRDefault="00B43ECB" w:rsidP="00B43ECB">
      <w:pPr>
        <w:ind w:firstLine="709"/>
        <w:jc w:val="both"/>
        <w:rPr>
          <w:sz w:val="22"/>
          <w:szCs w:val="22"/>
        </w:rPr>
      </w:pPr>
    </w:p>
    <w:p w:rsidR="00B43ECB" w:rsidRPr="00831ED6" w:rsidRDefault="00B43ECB" w:rsidP="00B43ECB">
      <w:pPr>
        <w:ind w:firstLine="709"/>
        <w:jc w:val="both"/>
        <w:rPr>
          <w:sz w:val="22"/>
          <w:szCs w:val="22"/>
        </w:rPr>
      </w:pPr>
      <w:r>
        <w:rPr>
          <w:sz w:val="22"/>
          <w:szCs w:val="22"/>
        </w:rPr>
        <w:t>В</w:t>
      </w:r>
      <w:r w:rsidRPr="00831ED6">
        <w:rPr>
          <w:sz w:val="22"/>
          <w:szCs w:val="22"/>
        </w:rPr>
        <w:t xml:space="preserve"> работния процес на Комисията е заложено изпълнението на  следните оперативни цели: </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 xml:space="preserve">Осигуряване на защита срещу злоупотреба с монополно и господстващо положение на пазара; </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Избягване въвеждането на разпоредби, които,  неоправдано ограничават свободната стопанска инициатива и лишават потребителите от преимуществата на ефективен и работещ пазар;</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Извършване на мониторинг и анализ на конкурентната среда на сектори, отрасли, подотрасли или региони, в които конкуренцията може да бъде предотвратена, ограничена или нарушена;</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Гарантирано и непротиворечиво прилагане на европейските правила на конкуренция и на общностното право в областта на антитръста;</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Повишаване на информираността на обществото и стопанските субекти за правилата в областта на конкуренцията.</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lastRenderedPageBreak/>
        <w:t xml:space="preserve">Осигуряване на защита срещу незаконосъобразни решения, действия и бездействия на възложителите на обществени поръчки. </w:t>
      </w:r>
    </w:p>
    <w:p w:rsidR="00B43ECB" w:rsidRPr="00225091" w:rsidRDefault="00B43ECB" w:rsidP="00B43ECB">
      <w:pPr>
        <w:pStyle w:val="ListParagraph"/>
        <w:numPr>
          <w:ilvl w:val="0"/>
          <w:numId w:val="9"/>
        </w:numPr>
        <w:tabs>
          <w:tab w:val="left" w:pos="426"/>
        </w:tabs>
        <w:jc w:val="both"/>
        <w:rPr>
          <w:sz w:val="22"/>
          <w:szCs w:val="22"/>
        </w:rPr>
      </w:pPr>
      <w:r w:rsidRPr="00225091">
        <w:rPr>
          <w:sz w:val="22"/>
          <w:szCs w:val="22"/>
        </w:rPr>
        <w:t xml:space="preserve">Осигуряване на защита срещу незаконосъобразни решения, действия и бездействия на концедентите. </w:t>
      </w:r>
    </w:p>
    <w:p w:rsidR="00B43ECB" w:rsidRPr="00CB5524" w:rsidRDefault="00B43ECB" w:rsidP="00B43ECB">
      <w:pPr>
        <w:spacing w:before="120" w:after="120"/>
        <w:jc w:val="both"/>
        <w:rPr>
          <w:b/>
          <w:i/>
          <w:lang w:val="en-US"/>
        </w:rPr>
      </w:pPr>
    </w:p>
    <w:p w:rsidR="00B43ECB" w:rsidRPr="009A6870" w:rsidRDefault="00B43ECB" w:rsidP="00B43ECB">
      <w:pPr>
        <w:spacing w:before="120" w:after="120"/>
        <w:jc w:val="both"/>
        <w:rPr>
          <w:b/>
          <w:i/>
        </w:rPr>
      </w:pPr>
      <w:r w:rsidRPr="009A6870">
        <w:rPr>
          <w:b/>
          <w:i/>
        </w:rPr>
        <w:t>Целеви стойности по показателите за изпълнение</w:t>
      </w:r>
    </w:p>
    <w:p w:rsidR="00B43ECB" w:rsidRDefault="00B43ECB" w:rsidP="00B43ECB">
      <w:pPr>
        <w:spacing w:before="120" w:after="120"/>
        <w:ind w:firstLine="709"/>
        <w:jc w:val="both"/>
        <w:rPr>
          <w:sz w:val="22"/>
          <w:szCs w:val="22"/>
        </w:rPr>
      </w:pPr>
      <w:r>
        <w:rPr>
          <w:sz w:val="22"/>
          <w:szCs w:val="22"/>
        </w:rPr>
        <w:t>Програмата</w:t>
      </w:r>
      <w:r w:rsidRPr="002C672A">
        <w:rPr>
          <w:sz w:val="22"/>
          <w:szCs w:val="22"/>
        </w:rPr>
        <w:t xml:space="preserve"> решава въпроси, свързани с дейността на Комисията по изпълнението на Закона за защита на конкуренцията</w:t>
      </w:r>
      <w:r>
        <w:rPr>
          <w:sz w:val="22"/>
          <w:szCs w:val="22"/>
        </w:rPr>
        <w:t>, Закона за обществените поръчки и Закона за концесиите. Поради това</w:t>
      </w:r>
      <w:r w:rsidRPr="002C672A">
        <w:rPr>
          <w:sz w:val="22"/>
          <w:szCs w:val="22"/>
        </w:rPr>
        <w:t xml:space="preserve"> </w:t>
      </w:r>
      <w:r>
        <w:rPr>
          <w:sz w:val="22"/>
          <w:szCs w:val="22"/>
        </w:rPr>
        <w:t>изискването за формулиране на показатели за изпълнение и планиране на целеви стойности по тях не е приложимо.</w:t>
      </w:r>
    </w:p>
    <w:p w:rsidR="00B43ECB" w:rsidRDefault="00B43ECB" w:rsidP="00B43ECB">
      <w:pPr>
        <w:spacing w:before="120" w:after="120"/>
        <w:jc w:val="both"/>
        <w:rPr>
          <w:b/>
          <w:i/>
        </w:rPr>
      </w:pPr>
    </w:p>
    <w:p w:rsidR="00B43ECB" w:rsidRDefault="00B43ECB" w:rsidP="00B43ECB">
      <w:pPr>
        <w:spacing w:before="120" w:after="120"/>
        <w:jc w:val="both"/>
        <w:rPr>
          <w:b/>
          <w:i/>
        </w:rPr>
      </w:pPr>
      <w:r w:rsidRPr="009A6870">
        <w:rPr>
          <w:b/>
          <w:i/>
        </w:rPr>
        <w:t>Външни фактори, които могат да окажат въздействие върху постигането на целите на програмата</w:t>
      </w:r>
    </w:p>
    <w:p w:rsidR="00B43ECB" w:rsidRPr="00B16C4E" w:rsidRDefault="00B43ECB" w:rsidP="00B43ECB">
      <w:pPr>
        <w:pStyle w:val="NormalWeb"/>
        <w:numPr>
          <w:ilvl w:val="0"/>
          <w:numId w:val="8"/>
        </w:numPr>
        <w:rPr>
          <w:sz w:val="22"/>
          <w:szCs w:val="22"/>
        </w:rPr>
      </w:pPr>
      <w:r w:rsidRPr="00B16C4E">
        <w:rPr>
          <w:sz w:val="22"/>
          <w:szCs w:val="22"/>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2" w:history="1">
        <w:r w:rsidRPr="00B16C4E">
          <w:rPr>
            <w:rStyle w:val="Hyperlink"/>
            <w:sz w:val="22"/>
            <w:szCs w:val="22"/>
          </w:rPr>
          <w:t>Регламент (ЕО) № 1/2003</w:t>
        </w:r>
      </w:hyperlink>
      <w:r w:rsidRPr="00B16C4E">
        <w:rPr>
          <w:sz w:val="22"/>
          <w:szCs w:val="22"/>
        </w:rPr>
        <w:t xml:space="preserve"> и </w:t>
      </w:r>
      <w:hyperlink r:id="rId13" w:history="1">
        <w:r w:rsidRPr="00B16C4E">
          <w:rPr>
            <w:rStyle w:val="Hyperlink"/>
            <w:sz w:val="22"/>
            <w:szCs w:val="22"/>
          </w:rPr>
          <w:t>Регламент (ЕО) № 139/2004</w:t>
        </w:r>
      </w:hyperlink>
      <w:r w:rsidRPr="00B16C4E">
        <w:rPr>
          <w:sz w:val="22"/>
          <w:szCs w:val="22"/>
          <w:lang w:val="en-US"/>
        </w:rPr>
        <w:t>;</w:t>
      </w:r>
    </w:p>
    <w:p w:rsidR="00B43ECB" w:rsidRPr="00B16C4E" w:rsidRDefault="00B43ECB" w:rsidP="00B43ECB">
      <w:pPr>
        <w:pStyle w:val="NormalWeb"/>
        <w:numPr>
          <w:ilvl w:val="0"/>
          <w:numId w:val="8"/>
        </w:numPr>
        <w:rPr>
          <w:sz w:val="22"/>
          <w:szCs w:val="22"/>
        </w:rPr>
      </w:pPr>
      <w:r w:rsidRPr="00B16C4E">
        <w:rPr>
          <w:sz w:val="22"/>
          <w:szCs w:val="22"/>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B43ECB" w:rsidRPr="00B16C4E" w:rsidRDefault="00B43ECB" w:rsidP="00B43ECB">
      <w:pPr>
        <w:pStyle w:val="NormalWeb"/>
        <w:numPr>
          <w:ilvl w:val="0"/>
          <w:numId w:val="8"/>
        </w:numPr>
        <w:rPr>
          <w:sz w:val="22"/>
          <w:szCs w:val="22"/>
        </w:rPr>
      </w:pPr>
      <w:r w:rsidRPr="00B16C4E">
        <w:rPr>
          <w:sz w:val="22"/>
          <w:szCs w:val="22"/>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B16C4E">
        <w:rPr>
          <w:sz w:val="22"/>
          <w:szCs w:val="22"/>
          <w:lang w:val="en-US"/>
        </w:rPr>
        <w:t>.</w:t>
      </w:r>
    </w:p>
    <w:p w:rsidR="00B43ECB" w:rsidRPr="009A6870" w:rsidRDefault="00B43ECB" w:rsidP="00B43ECB">
      <w:pPr>
        <w:spacing w:before="120" w:after="120"/>
        <w:jc w:val="both"/>
        <w:rPr>
          <w:b/>
          <w:i/>
        </w:rPr>
      </w:pPr>
    </w:p>
    <w:p w:rsidR="00B43ECB" w:rsidRDefault="00B43ECB" w:rsidP="00B43ECB">
      <w:pPr>
        <w:spacing w:before="120" w:after="120"/>
        <w:jc w:val="both"/>
        <w:rPr>
          <w:b/>
          <w:i/>
        </w:rPr>
      </w:pPr>
      <w:r w:rsidRPr="009A6870">
        <w:rPr>
          <w:b/>
          <w:i/>
        </w:rPr>
        <w:t>Информация за наличността и качеството на данните</w:t>
      </w:r>
    </w:p>
    <w:p w:rsidR="00B43ECB" w:rsidRDefault="00B43ECB" w:rsidP="00B43ECB">
      <w:pPr>
        <w:spacing w:before="120" w:after="120"/>
        <w:ind w:firstLine="709"/>
        <w:jc w:val="both"/>
        <w:rPr>
          <w:sz w:val="22"/>
          <w:szCs w:val="22"/>
        </w:rPr>
      </w:pPr>
      <w:r>
        <w:rPr>
          <w:sz w:val="22"/>
          <w:szCs w:val="22"/>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B43ECB" w:rsidRPr="009A6870" w:rsidRDefault="00B43ECB" w:rsidP="00B43ECB">
      <w:pPr>
        <w:spacing w:before="120" w:after="120"/>
        <w:jc w:val="both"/>
        <w:rPr>
          <w:b/>
          <w:i/>
        </w:rPr>
      </w:pPr>
    </w:p>
    <w:p w:rsidR="00B43ECB" w:rsidRDefault="00B43ECB" w:rsidP="00B43ECB">
      <w:pPr>
        <w:spacing w:before="120" w:after="120"/>
        <w:jc w:val="both"/>
        <w:rPr>
          <w:b/>
          <w:i/>
        </w:rPr>
      </w:pPr>
      <w:r w:rsidRPr="009A6870">
        <w:rPr>
          <w:b/>
          <w:i/>
        </w:rPr>
        <w:t>Предоставяни по програмата продукти/услуги (ведомствени разходни параграфи)</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 xml:space="preserve">Издаване на индивидуални административни актове по Закона за защита на конкуренцията; </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Водене на електронен регистър за издаваните актове;</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бездействия на възложители по ЗОП и на концеденти по ЗК.</w:t>
      </w:r>
    </w:p>
    <w:p w:rsidR="00B43ECB" w:rsidRDefault="00B43ECB" w:rsidP="00B43ECB">
      <w:pPr>
        <w:spacing w:before="120" w:after="120"/>
        <w:jc w:val="both"/>
        <w:rPr>
          <w:b/>
          <w:i/>
        </w:rPr>
      </w:pPr>
    </w:p>
    <w:p w:rsidR="00B43ECB" w:rsidRDefault="00B43ECB" w:rsidP="00B43ECB">
      <w:pPr>
        <w:spacing w:before="120" w:after="120"/>
        <w:jc w:val="both"/>
        <w:rPr>
          <w:b/>
          <w:i/>
        </w:rPr>
      </w:pPr>
      <w:r>
        <w:rPr>
          <w:b/>
          <w:i/>
        </w:rPr>
        <w:t>Дейности за предоставяне на продукта/услугата</w:t>
      </w:r>
    </w:p>
    <w:p w:rsidR="00B43ECB" w:rsidRDefault="00B43ECB" w:rsidP="00B43ECB">
      <w:pPr>
        <w:ind w:firstLine="709"/>
        <w:jc w:val="both"/>
        <w:rPr>
          <w:sz w:val="22"/>
          <w:szCs w:val="22"/>
        </w:rPr>
      </w:pPr>
      <w:r w:rsidRPr="00B16C4E">
        <w:rPr>
          <w:sz w:val="22"/>
          <w:szCs w:val="22"/>
        </w:rPr>
        <w:t>•</w:t>
      </w:r>
      <w:r w:rsidRPr="00B16C4E">
        <w:rPr>
          <w:sz w:val="22"/>
          <w:szCs w:val="22"/>
        </w:rPr>
        <w:tab/>
        <w:t>Решения и определения по Глава трета и Четвърта от ЗЗК – постановяването – постановяването на актове по тези глави от закона е свързано с установяване наличието/отсъствието на нарушения на закона, свързани с ограничаване на конкуренцията чрез забранени споразумения, решения и съгласувани практики, злоупотреба с господстващо или монополно положение;  налагане на предвидените в ЗЗК имуществени санкции и глоби, одобряване на задължения и предявяване на твърдения за извършено нарушение по закона;</w:t>
      </w:r>
    </w:p>
    <w:p w:rsidR="00C70076" w:rsidRPr="00B16C4E" w:rsidRDefault="00C70076" w:rsidP="00B43ECB">
      <w:pPr>
        <w:ind w:firstLine="709"/>
        <w:jc w:val="both"/>
        <w:rPr>
          <w:sz w:val="22"/>
          <w:szCs w:val="22"/>
        </w:rPr>
      </w:pPr>
      <w:bookmarkStart w:id="0" w:name="_GoBack"/>
      <w:bookmarkEnd w:id="0"/>
    </w:p>
    <w:p w:rsidR="00B43ECB" w:rsidRPr="00B16C4E" w:rsidRDefault="00B43ECB" w:rsidP="00B43ECB">
      <w:pPr>
        <w:ind w:firstLine="709"/>
        <w:jc w:val="both"/>
        <w:rPr>
          <w:sz w:val="22"/>
          <w:szCs w:val="22"/>
        </w:rPr>
      </w:pPr>
      <w:r w:rsidRPr="00B16C4E">
        <w:rPr>
          <w:sz w:val="22"/>
          <w:szCs w:val="22"/>
        </w:rPr>
        <w:lastRenderedPageBreak/>
        <w:t>•</w:t>
      </w:r>
      <w:r w:rsidRPr="00B16C4E">
        <w:rPr>
          <w:sz w:val="22"/>
          <w:szCs w:val="22"/>
        </w:rPr>
        <w:tab/>
        <w:t>Решения и Опредения по Глава пета от ЗЗК – разрешителен режим при осъществяването на концентрации между предприятия, които отговарят на критериите на чл. 24, ал. 1 от ЗЗК и установяване на нарушения, свързани с ненотифицирани концентрации, които изпълняват критериите на чл. 24, ал. 1 от ЗЗК;</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Решения по Глава шеста от ЗЗК – извършва секторни анализи на конкурентната среда в определен сектор или отрасъл или на даден регионален пазар, с цел да бъде установено дали конкуренцията може на тях</w:t>
      </w:r>
    </w:p>
    <w:p w:rsidR="00B43ECB" w:rsidRPr="00B16C4E" w:rsidRDefault="00B43ECB" w:rsidP="00B43ECB">
      <w:pPr>
        <w:ind w:firstLine="709"/>
        <w:jc w:val="both"/>
        <w:rPr>
          <w:sz w:val="22"/>
          <w:szCs w:val="22"/>
        </w:rPr>
      </w:pPr>
      <w:r w:rsidRPr="00B16C4E">
        <w:rPr>
          <w:sz w:val="22"/>
          <w:szCs w:val="22"/>
        </w:rPr>
        <w:t>да бъде предотвратена, ограничена или нарушена; извършване на оценки за съответствието на нормативната база с изискванията на ЗЗК  ;</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Решения и Определения по Глава седма и Глава седма „а“ от ЗЗК – установяване на нарушения, свързани с нелоялна конкуренция, постановяване на тяхното прекратяване и налагане на съответните санкции; налагане (прилагане) временни мерки; установяване на   недобросъвестни действия/бездействия на предприятия с по - силна позиция при договаряне в противоречие с добросъвестната търговска практика, които са от естество да увредят или да създават възможност за увреждане на интересите на по-слабата страна при договарянето и на потребителите.</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Електронен регистър – публикуването в електронния регистър представлява отделна услуга, която КЗК извършва в изпълнение на чл.68 от ЗЗК с цел осигуряване на публичност на актовете на Комисията и публикуваните съобщения за образувани производства. Тази услуга 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 конкуренция.</w:t>
      </w:r>
      <w:r>
        <w:rPr>
          <w:sz w:val="22"/>
          <w:szCs w:val="22"/>
        </w:rPr>
        <w:t xml:space="preserve"> </w:t>
      </w:r>
      <w:r w:rsidRPr="00B16C4E">
        <w:rPr>
          <w:sz w:val="22"/>
          <w:szCs w:val="22"/>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 във връзка със ЗОП и ЗК:</w:t>
      </w:r>
    </w:p>
    <w:p w:rsidR="00B43ECB" w:rsidRPr="00B16C4E" w:rsidRDefault="00B43ECB" w:rsidP="00B43ECB">
      <w:pPr>
        <w:ind w:firstLine="709"/>
        <w:jc w:val="both"/>
        <w:rPr>
          <w:sz w:val="22"/>
          <w:szCs w:val="22"/>
        </w:rPr>
      </w:pPr>
      <w:r w:rsidRPr="00B16C4E">
        <w:rPr>
          <w:sz w:val="22"/>
          <w:szCs w:val="22"/>
        </w:rPr>
        <w:t xml:space="preserve">-   участие в разработването на проекти на нормативни актове в областта на   конкуренцията за привеждане на националното законодателство в   съответствие с европейското (транспониране на директиви, изработване   на правила); </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 xml:space="preserve">участие в работни групи и форуми (сътрудничество с Европейската комисия чрез Европейската мрежа по конкуренция), относно прилагането на европейското законодателство и правилата за конкуренция, обмен на опит и подготвяне на отговор на въпросници свързани с конкретен казус или проблематика; </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взаимодействие държавни и общински органи и институции, както и с неправителствени организации при прилагането на нормативната уредба;</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организиране и провеждане на инициативи, свързани с популяризиране правилата на конкуренцията (Софийски форум по конкуренция).</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участие в междуведомствени работни групи по изготвяне на нормативни актове, становища, приемане на единни позиции във връзка със ЗОП и ЗК;</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работни срещи за популяризиране практиката на комисията в областта на обжалването на обществените поръчки и концесиите;</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Проучване на обстоятелствата, съдържащи се в жалбите, подадени по реда на ЗОП и ЗК и преценка на законосъобразността на обжалваните решения, действия или бездействия, за което се постановява съответен акт;</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Проучване и преценка относно основателността на исканията за налагане на временни мерки по чл. 203 от ЗОП, исканията за спиране на процедурата по чл. 164, ал. 3 ЗК, както и исканията за допускане на предварително изпълнение по чл. 205 ЗОП и чл. 166, ал. 1 от ЗК, за което се постановява съответен акт;</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Проучване и прилагане в дейността на комисията на практиката и достиженията на ЕС в областта на обществените поръчки и концесиите;</w:t>
      </w:r>
    </w:p>
    <w:p w:rsidR="00B43ECB" w:rsidRPr="00B16C4E" w:rsidRDefault="00B43ECB" w:rsidP="00B43ECB">
      <w:pPr>
        <w:ind w:firstLine="709"/>
        <w:jc w:val="both"/>
        <w:rPr>
          <w:sz w:val="22"/>
          <w:szCs w:val="22"/>
        </w:rPr>
      </w:pPr>
      <w:r w:rsidRPr="00B16C4E">
        <w:rPr>
          <w:sz w:val="22"/>
          <w:szCs w:val="22"/>
        </w:rPr>
        <w:t xml:space="preserve">Комисията за защита на конкуренцията извършва административно обслужване по смисъла на § 1, т.1 от Допълнителните разпоредби на Закона за администрацията, тъй като осъществява дейност по предоставяне на административни услуги. Съгласно § 1, т. 2 от ДР на Закона за администрацията  издаването на индивидуални административни актове представлява „Административна услуга“. Всички </w:t>
      </w:r>
      <w:r w:rsidRPr="00B16C4E">
        <w:rPr>
          <w:sz w:val="22"/>
          <w:szCs w:val="22"/>
        </w:rPr>
        <w:lastRenderedPageBreak/>
        <w:t xml:space="preserve">решения и определения, които КЗК постановява в рамките на своите правомощия, представляват по своята правна същност индивидуални административни актове и следователно тяхното издаване представлява предоставяне на административна услуга.  </w:t>
      </w:r>
    </w:p>
    <w:p w:rsidR="00B43ECB" w:rsidRPr="00B16C4E" w:rsidRDefault="00B43ECB" w:rsidP="00B43ECB">
      <w:pPr>
        <w:ind w:firstLine="709"/>
        <w:jc w:val="both"/>
        <w:rPr>
          <w:sz w:val="22"/>
          <w:szCs w:val="22"/>
        </w:rPr>
      </w:pPr>
      <w:r w:rsidRPr="00B16C4E">
        <w:rPr>
          <w:sz w:val="22"/>
          <w:szCs w:val="22"/>
        </w:rPr>
        <w:t>Адресати на актовете на Комисията са :</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всички лица и предприятия, чиито интереси са засегнати или застрашени от нарушения по Закона за защита на конкуренцията;</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 xml:space="preserve">всички лица, чиито интереси са засегнати от актове, издадени в противоречие със ЗЗК; </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уведомителите по уведомления за предстоящи концентрации между предприятия;</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възложители и участници  в процедури по ЗОП, които са обжалвани пред КЗК относно тяхната законосъобразност;</w:t>
      </w:r>
    </w:p>
    <w:p w:rsidR="00B43ECB" w:rsidRPr="00B16C4E" w:rsidRDefault="00B43ECB" w:rsidP="00B43ECB">
      <w:pPr>
        <w:ind w:firstLine="709"/>
        <w:jc w:val="both"/>
        <w:rPr>
          <w:sz w:val="22"/>
          <w:szCs w:val="22"/>
        </w:rPr>
      </w:pPr>
      <w:r w:rsidRPr="00B16C4E">
        <w:rPr>
          <w:sz w:val="22"/>
          <w:szCs w:val="22"/>
        </w:rPr>
        <w:t>-</w:t>
      </w:r>
      <w:r w:rsidRPr="00B16C4E">
        <w:rPr>
          <w:sz w:val="22"/>
          <w:szCs w:val="22"/>
        </w:rPr>
        <w:tab/>
        <w:t>концесионери и концеденти по процедури за предоставяне на концесии, обжалвани пред КЗК относно тяхната законосъобразност</w:t>
      </w:r>
    </w:p>
    <w:p w:rsidR="00B43ECB" w:rsidRDefault="00B43ECB" w:rsidP="00B43ECB">
      <w:pPr>
        <w:spacing w:before="120" w:after="120"/>
        <w:jc w:val="both"/>
        <w:rPr>
          <w:b/>
          <w:i/>
        </w:rPr>
      </w:pPr>
    </w:p>
    <w:p w:rsidR="00B43ECB" w:rsidRPr="009A6870" w:rsidRDefault="00B43ECB" w:rsidP="00B43ECB">
      <w:pPr>
        <w:spacing w:before="120" w:after="120"/>
        <w:jc w:val="both"/>
        <w:rPr>
          <w:b/>
          <w:i/>
        </w:rPr>
      </w:pPr>
      <w:r w:rsidRPr="009A6870">
        <w:rPr>
          <w:b/>
          <w:i/>
        </w:rPr>
        <w:t>Организационни структури, участващи в програмата</w:t>
      </w:r>
    </w:p>
    <w:p w:rsidR="00B43ECB" w:rsidRPr="00225091" w:rsidRDefault="00B43ECB" w:rsidP="00B43ECB">
      <w:pPr>
        <w:pStyle w:val="ListParagraph"/>
        <w:numPr>
          <w:ilvl w:val="0"/>
          <w:numId w:val="6"/>
        </w:numPr>
        <w:jc w:val="both"/>
        <w:rPr>
          <w:sz w:val="22"/>
          <w:szCs w:val="22"/>
        </w:rPr>
      </w:pPr>
      <w:r w:rsidRPr="00225091">
        <w:rPr>
          <w:sz w:val="22"/>
          <w:szCs w:val="22"/>
        </w:rPr>
        <w:t>Председател на Комисията;</w:t>
      </w:r>
    </w:p>
    <w:p w:rsidR="00B43ECB" w:rsidRPr="00225091" w:rsidRDefault="00B43ECB" w:rsidP="00B43ECB">
      <w:pPr>
        <w:pStyle w:val="ListParagraph"/>
        <w:numPr>
          <w:ilvl w:val="0"/>
          <w:numId w:val="6"/>
        </w:numPr>
        <w:jc w:val="both"/>
        <w:rPr>
          <w:sz w:val="22"/>
          <w:szCs w:val="22"/>
        </w:rPr>
      </w:pPr>
      <w:r w:rsidRPr="00225091">
        <w:rPr>
          <w:sz w:val="22"/>
          <w:szCs w:val="22"/>
        </w:rPr>
        <w:t>Заместник председател;</w:t>
      </w:r>
    </w:p>
    <w:p w:rsidR="00B43ECB" w:rsidRPr="00225091" w:rsidRDefault="00B43ECB" w:rsidP="00B43ECB">
      <w:pPr>
        <w:pStyle w:val="ListParagraph"/>
        <w:numPr>
          <w:ilvl w:val="0"/>
          <w:numId w:val="6"/>
        </w:numPr>
        <w:jc w:val="both"/>
        <w:rPr>
          <w:sz w:val="22"/>
          <w:szCs w:val="22"/>
        </w:rPr>
      </w:pPr>
      <w:r w:rsidRPr="00225091">
        <w:rPr>
          <w:sz w:val="22"/>
          <w:szCs w:val="22"/>
        </w:rPr>
        <w:t>Членове на Комисията;</w:t>
      </w:r>
    </w:p>
    <w:p w:rsidR="00B43ECB" w:rsidRPr="00225091" w:rsidRDefault="00B43ECB" w:rsidP="00B43ECB">
      <w:pPr>
        <w:pStyle w:val="ListParagraph"/>
        <w:numPr>
          <w:ilvl w:val="0"/>
          <w:numId w:val="6"/>
        </w:numPr>
        <w:jc w:val="both"/>
        <w:rPr>
          <w:sz w:val="22"/>
          <w:szCs w:val="22"/>
        </w:rPr>
      </w:pPr>
      <w:r w:rsidRPr="00225091">
        <w:rPr>
          <w:sz w:val="22"/>
          <w:szCs w:val="22"/>
        </w:rPr>
        <w:t>Главен секретар;</w:t>
      </w:r>
    </w:p>
    <w:p w:rsidR="00B43ECB" w:rsidRPr="00225091" w:rsidRDefault="00B43ECB" w:rsidP="00B43ECB">
      <w:pPr>
        <w:pStyle w:val="ListParagraph"/>
        <w:numPr>
          <w:ilvl w:val="0"/>
          <w:numId w:val="6"/>
        </w:numPr>
        <w:jc w:val="both"/>
        <w:rPr>
          <w:sz w:val="22"/>
          <w:szCs w:val="22"/>
        </w:rPr>
      </w:pPr>
      <w:r w:rsidRPr="00225091">
        <w:rPr>
          <w:sz w:val="22"/>
          <w:szCs w:val="22"/>
        </w:rPr>
        <w:t>Служител по сигурността на информацията;</w:t>
      </w:r>
    </w:p>
    <w:p w:rsidR="00B43ECB" w:rsidRPr="00225091" w:rsidRDefault="00B43ECB" w:rsidP="00B43ECB">
      <w:pPr>
        <w:pStyle w:val="ListParagraph"/>
        <w:numPr>
          <w:ilvl w:val="0"/>
          <w:numId w:val="6"/>
        </w:numPr>
        <w:jc w:val="both"/>
        <w:rPr>
          <w:sz w:val="22"/>
          <w:szCs w:val="22"/>
        </w:rPr>
      </w:pPr>
      <w:r w:rsidRPr="00225091">
        <w:rPr>
          <w:sz w:val="22"/>
          <w:szCs w:val="22"/>
        </w:rPr>
        <w:t>Всички специализирани дирекции и дирекция „Административна”;</w:t>
      </w:r>
    </w:p>
    <w:p w:rsidR="00B43ECB" w:rsidRDefault="00B43ECB" w:rsidP="00B43ECB">
      <w:pPr>
        <w:spacing w:before="120" w:after="120"/>
        <w:jc w:val="both"/>
        <w:rPr>
          <w:b/>
          <w:i/>
        </w:rPr>
      </w:pPr>
    </w:p>
    <w:p w:rsidR="00B43ECB" w:rsidRDefault="00B43ECB" w:rsidP="00B43ECB">
      <w:pPr>
        <w:spacing w:before="120" w:after="120"/>
        <w:jc w:val="both"/>
        <w:rPr>
          <w:b/>
          <w:i/>
        </w:rPr>
      </w:pPr>
      <w:r w:rsidRPr="009A6870">
        <w:rPr>
          <w:b/>
          <w:i/>
        </w:rPr>
        <w:t>Отговорност за изпълнението на програмата</w:t>
      </w:r>
    </w:p>
    <w:p w:rsidR="00B43ECB" w:rsidRPr="00225091" w:rsidRDefault="00B43ECB" w:rsidP="00B43ECB">
      <w:pPr>
        <w:pStyle w:val="ListParagraph"/>
        <w:numPr>
          <w:ilvl w:val="0"/>
          <w:numId w:val="7"/>
        </w:numPr>
        <w:ind w:left="426" w:firstLine="0"/>
        <w:jc w:val="both"/>
        <w:rPr>
          <w:sz w:val="22"/>
          <w:szCs w:val="22"/>
        </w:rPr>
      </w:pPr>
      <w:r w:rsidRPr="00225091">
        <w:rPr>
          <w:sz w:val="22"/>
          <w:szCs w:val="22"/>
        </w:rPr>
        <w:t>Председателят на Комисията, като представляващ цялостната дейност на КЗК;</w:t>
      </w:r>
    </w:p>
    <w:p w:rsidR="00B43ECB" w:rsidRPr="00225091" w:rsidRDefault="00B43ECB" w:rsidP="00B43ECB">
      <w:pPr>
        <w:pStyle w:val="ListParagraph"/>
        <w:numPr>
          <w:ilvl w:val="0"/>
          <w:numId w:val="7"/>
        </w:numPr>
        <w:ind w:left="426" w:firstLine="0"/>
        <w:jc w:val="both"/>
        <w:rPr>
          <w:sz w:val="22"/>
          <w:szCs w:val="22"/>
        </w:rPr>
      </w:pPr>
      <w:r w:rsidRPr="00225091">
        <w:rPr>
          <w:sz w:val="22"/>
          <w:szCs w:val="22"/>
        </w:rPr>
        <w:t>Ресорните директор дирекции, като отговорни по конкретните задачи.</w:t>
      </w:r>
    </w:p>
    <w:p w:rsidR="00B43ECB" w:rsidRPr="009A6870" w:rsidRDefault="00B43ECB" w:rsidP="00B43ECB">
      <w:pPr>
        <w:jc w:val="both"/>
        <w:rPr>
          <w:sz w:val="22"/>
          <w:szCs w:val="22"/>
        </w:rPr>
      </w:pPr>
    </w:p>
    <w:p w:rsidR="00A55B68" w:rsidRPr="009A6870" w:rsidRDefault="00A55B68" w:rsidP="00A55B68">
      <w:pPr>
        <w:jc w:val="both"/>
        <w:rPr>
          <w:sz w:val="22"/>
          <w:szCs w:val="22"/>
        </w:rPr>
      </w:pPr>
    </w:p>
    <w:p w:rsidR="00852A94" w:rsidRPr="009A6870" w:rsidRDefault="00852A94" w:rsidP="00A55B68">
      <w:pPr>
        <w:spacing w:before="120" w:after="120"/>
        <w:jc w:val="both"/>
        <w:rPr>
          <w:b/>
          <w:i/>
        </w:rPr>
        <w:sectPr w:rsidR="00852A94" w:rsidRPr="009A6870" w:rsidSect="00F52DE3">
          <w:pgSz w:w="12240" w:h="15840"/>
          <w:pgMar w:top="899" w:right="900" w:bottom="719" w:left="1276" w:header="708" w:footer="708" w:gutter="0"/>
          <w:cols w:space="708"/>
        </w:sectPr>
      </w:pPr>
    </w:p>
    <w:p w:rsidR="00270A4C" w:rsidRPr="009A6870" w:rsidRDefault="00270A4C" w:rsidP="00270A4C">
      <w:pPr>
        <w:spacing w:before="120" w:after="120"/>
        <w:ind w:left="-709"/>
        <w:jc w:val="both"/>
        <w:rPr>
          <w:b/>
          <w:i/>
        </w:rPr>
      </w:pPr>
      <w:r w:rsidRPr="009A6870">
        <w:rPr>
          <w:b/>
          <w:i/>
        </w:rPr>
        <w:lastRenderedPageBreak/>
        <w:t>Бюджетна прогноза по ведомствени и администрирани разходни параграфи на програмата</w:t>
      </w:r>
      <w:r w:rsidRPr="009A6870">
        <w:rPr>
          <w:b/>
          <w:i/>
        </w:rPr>
        <w:tab/>
        <w:t xml:space="preserve">  (в хил. лв.)</w:t>
      </w:r>
    </w:p>
    <w:tbl>
      <w:tblPr>
        <w:tblW w:w="10131" w:type="dxa"/>
        <w:tblInd w:w="-686" w:type="dxa"/>
        <w:tblCellMar>
          <w:left w:w="70" w:type="dxa"/>
          <w:right w:w="70" w:type="dxa"/>
        </w:tblCellMar>
        <w:tblLook w:val="0000" w:firstRow="0" w:lastRow="0" w:firstColumn="0" w:lastColumn="0" w:noHBand="0" w:noVBand="0"/>
      </w:tblPr>
      <w:tblGrid>
        <w:gridCol w:w="380"/>
        <w:gridCol w:w="3920"/>
        <w:gridCol w:w="992"/>
        <w:gridCol w:w="992"/>
        <w:gridCol w:w="992"/>
        <w:gridCol w:w="993"/>
        <w:gridCol w:w="931"/>
        <w:gridCol w:w="931"/>
      </w:tblGrid>
      <w:tr w:rsidR="00113FD7" w:rsidRPr="009A6870" w:rsidTr="00270A4C">
        <w:trPr>
          <w:trHeight w:val="645"/>
        </w:trPr>
        <w:tc>
          <w:tcPr>
            <w:tcW w:w="380" w:type="dxa"/>
            <w:tcBorders>
              <w:top w:val="single" w:sz="8" w:space="0" w:color="auto"/>
              <w:left w:val="single" w:sz="8" w:space="0" w:color="auto"/>
              <w:bottom w:val="single" w:sz="4" w:space="0" w:color="auto"/>
              <w:right w:val="single" w:sz="4" w:space="0" w:color="auto"/>
            </w:tcBorders>
            <w:shd w:val="clear" w:color="auto" w:fill="FFCC99"/>
            <w:noWrap/>
            <w:vAlign w:val="center"/>
          </w:tcPr>
          <w:p w:rsidR="00113FD7" w:rsidRPr="009A6870" w:rsidRDefault="00113FD7" w:rsidP="00AC0DB3">
            <w:pPr>
              <w:rPr>
                <w:b/>
                <w:bCs/>
                <w:sz w:val="16"/>
                <w:szCs w:val="16"/>
              </w:rPr>
            </w:pPr>
            <w:r w:rsidRPr="009A6870">
              <w:rPr>
                <w:b/>
                <w:bCs/>
                <w:sz w:val="16"/>
                <w:szCs w:val="16"/>
              </w:rPr>
              <w:t>№</w:t>
            </w:r>
          </w:p>
        </w:tc>
        <w:tc>
          <w:tcPr>
            <w:tcW w:w="3920" w:type="dxa"/>
            <w:tcBorders>
              <w:top w:val="single" w:sz="8" w:space="0" w:color="auto"/>
              <w:left w:val="nil"/>
              <w:bottom w:val="single" w:sz="4" w:space="0" w:color="auto"/>
              <w:right w:val="single" w:sz="4" w:space="0" w:color="auto"/>
            </w:tcBorders>
            <w:shd w:val="clear" w:color="auto" w:fill="FFCC99"/>
            <w:noWrap/>
            <w:vAlign w:val="center"/>
          </w:tcPr>
          <w:p w:rsidR="00113FD7" w:rsidRPr="00C5611C" w:rsidRDefault="00C5611C" w:rsidP="00AC0DB3">
            <w:pPr>
              <w:rPr>
                <w:b/>
                <w:bCs/>
                <w:sz w:val="16"/>
                <w:szCs w:val="16"/>
              </w:rPr>
            </w:pPr>
            <w:r w:rsidRPr="00C5611C">
              <w:rPr>
                <w:b/>
                <w:color w:val="000000"/>
                <w:sz w:val="16"/>
                <w:szCs w:val="16"/>
                <w:lang w:val="en-US" w:eastAsia="es-ES_tradnl"/>
              </w:rPr>
              <w:t>4200</w:t>
            </w:r>
            <w:r w:rsidRPr="00C5611C">
              <w:rPr>
                <w:b/>
                <w:color w:val="000000"/>
                <w:sz w:val="16"/>
                <w:szCs w:val="16"/>
                <w:lang w:eastAsia="es-ES_tradnl"/>
              </w:rPr>
              <w:t>.</w:t>
            </w:r>
            <w:r w:rsidRPr="00C5611C">
              <w:rPr>
                <w:b/>
                <w:color w:val="000000"/>
                <w:sz w:val="16"/>
                <w:szCs w:val="16"/>
                <w:lang w:val="en-US" w:eastAsia="es-ES_tradnl"/>
              </w:rPr>
              <w:t>01</w:t>
            </w:r>
            <w:r w:rsidRPr="00C5611C">
              <w:rPr>
                <w:b/>
                <w:color w:val="000000"/>
                <w:sz w:val="16"/>
                <w:szCs w:val="16"/>
                <w:lang w:eastAsia="es-ES_tradnl"/>
              </w:rPr>
              <w:t>.</w:t>
            </w:r>
            <w:r w:rsidRPr="00C5611C">
              <w:rPr>
                <w:b/>
                <w:color w:val="000000"/>
                <w:sz w:val="16"/>
                <w:szCs w:val="16"/>
                <w:lang w:val="en-US" w:eastAsia="es-ES_tradnl"/>
              </w:rPr>
              <w:t>01</w:t>
            </w:r>
            <w:r w:rsidR="00113FD7" w:rsidRPr="00C5611C">
              <w:rPr>
                <w:b/>
                <w:bCs/>
                <w:sz w:val="16"/>
                <w:szCs w:val="16"/>
              </w:rPr>
              <w:t xml:space="preserve"> Бюджетна програма „</w:t>
            </w:r>
            <w:r w:rsidRPr="00C5611C">
              <w:rPr>
                <w:b/>
                <w:color w:val="000000"/>
                <w:sz w:val="16"/>
                <w:szCs w:val="16"/>
                <w:lang w:eastAsia="es-ES_tradnl"/>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113FD7" w:rsidRPr="00C5611C">
              <w:rPr>
                <w:b/>
                <w:bCs/>
                <w:sz w:val="16"/>
                <w:szCs w:val="16"/>
              </w:rPr>
              <w:t xml:space="preserve">” </w:t>
            </w:r>
          </w:p>
        </w:tc>
        <w:tc>
          <w:tcPr>
            <w:tcW w:w="992" w:type="dxa"/>
            <w:tcBorders>
              <w:top w:val="single" w:sz="8" w:space="0" w:color="auto"/>
              <w:left w:val="nil"/>
              <w:bottom w:val="single" w:sz="4" w:space="0" w:color="auto"/>
              <w:right w:val="single" w:sz="4" w:space="0" w:color="auto"/>
            </w:tcBorders>
            <w:shd w:val="clear" w:color="auto" w:fill="FFCC99"/>
            <w:vAlign w:val="center"/>
          </w:tcPr>
          <w:p w:rsidR="00113FD7" w:rsidRPr="009A6870" w:rsidRDefault="00113FD7" w:rsidP="00113FD7">
            <w:pPr>
              <w:jc w:val="center"/>
              <w:rPr>
                <w:b/>
                <w:bCs/>
                <w:iCs/>
                <w:sz w:val="16"/>
                <w:szCs w:val="16"/>
              </w:rPr>
            </w:pPr>
            <w:r w:rsidRPr="009A6870">
              <w:rPr>
                <w:b/>
                <w:bCs/>
                <w:iCs/>
                <w:sz w:val="16"/>
                <w:szCs w:val="16"/>
              </w:rPr>
              <w:t>Отчет 201</w:t>
            </w:r>
            <w:r w:rsidR="004C5B01">
              <w:rPr>
                <w:b/>
                <w:bCs/>
                <w:iCs/>
                <w:sz w:val="16"/>
                <w:szCs w:val="16"/>
              </w:rPr>
              <w:t>8</w:t>
            </w:r>
            <w:r w:rsidRPr="009A6870">
              <w:rPr>
                <w:rFonts w:ascii="Arial" w:hAnsi="Arial" w:cs="Arial"/>
                <w:sz w:val="16"/>
                <w:szCs w:val="16"/>
              </w:rPr>
              <w:t>***</w:t>
            </w:r>
          </w:p>
        </w:tc>
        <w:tc>
          <w:tcPr>
            <w:tcW w:w="992" w:type="dxa"/>
            <w:tcBorders>
              <w:top w:val="single" w:sz="8" w:space="0" w:color="auto"/>
              <w:left w:val="single" w:sz="4" w:space="0" w:color="auto"/>
              <w:bottom w:val="single" w:sz="4" w:space="0" w:color="auto"/>
              <w:right w:val="single" w:sz="4" w:space="0" w:color="auto"/>
            </w:tcBorders>
            <w:shd w:val="clear" w:color="auto" w:fill="FFCC99"/>
            <w:vAlign w:val="center"/>
          </w:tcPr>
          <w:p w:rsidR="00113FD7" w:rsidRPr="009A6870" w:rsidRDefault="00113FD7" w:rsidP="00113FD7">
            <w:pPr>
              <w:jc w:val="center"/>
              <w:rPr>
                <w:b/>
                <w:bCs/>
                <w:iCs/>
                <w:sz w:val="16"/>
                <w:szCs w:val="16"/>
              </w:rPr>
            </w:pPr>
            <w:r w:rsidRPr="009A6870">
              <w:rPr>
                <w:b/>
                <w:bCs/>
                <w:iCs/>
                <w:sz w:val="16"/>
                <w:szCs w:val="16"/>
              </w:rPr>
              <w:t>Отчет 201</w:t>
            </w:r>
            <w:r w:rsidR="004C5B01">
              <w:rPr>
                <w:b/>
                <w:bCs/>
                <w:iCs/>
                <w:sz w:val="16"/>
                <w:szCs w:val="16"/>
              </w:rPr>
              <w:t>9</w:t>
            </w:r>
            <w:r w:rsidRPr="009A6870">
              <w:rPr>
                <w:rFonts w:ascii="Arial" w:hAnsi="Arial" w:cs="Arial"/>
                <w:sz w:val="16"/>
                <w:szCs w:val="16"/>
              </w:rPr>
              <w:t>***</w:t>
            </w:r>
          </w:p>
        </w:tc>
        <w:tc>
          <w:tcPr>
            <w:tcW w:w="992" w:type="dxa"/>
            <w:tcBorders>
              <w:top w:val="single" w:sz="8" w:space="0" w:color="auto"/>
              <w:left w:val="single" w:sz="4" w:space="0" w:color="auto"/>
              <w:bottom w:val="single" w:sz="4" w:space="0" w:color="auto"/>
              <w:right w:val="single" w:sz="4" w:space="0" w:color="auto"/>
            </w:tcBorders>
            <w:shd w:val="clear" w:color="auto" w:fill="FFCC99"/>
            <w:vAlign w:val="center"/>
          </w:tcPr>
          <w:p w:rsidR="00113FD7" w:rsidRPr="009A6870" w:rsidRDefault="00113FD7" w:rsidP="004C5B01">
            <w:pPr>
              <w:jc w:val="center"/>
              <w:rPr>
                <w:b/>
                <w:bCs/>
                <w:iCs/>
                <w:sz w:val="16"/>
                <w:szCs w:val="16"/>
              </w:rPr>
            </w:pPr>
            <w:r w:rsidRPr="009A6870">
              <w:rPr>
                <w:b/>
                <w:bCs/>
                <w:iCs/>
                <w:sz w:val="16"/>
                <w:szCs w:val="16"/>
              </w:rPr>
              <w:t>Закон 20</w:t>
            </w:r>
            <w:r w:rsidR="004C5B01">
              <w:rPr>
                <w:b/>
                <w:bCs/>
                <w:iCs/>
                <w:sz w:val="16"/>
                <w:szCs w:val="16"/>
              </w:rPr>
              <w:t>20</w:t>
            </w:r>
          </w:p>
        </w:tc>
        <w:tc>
          <w:tcPr>
            <w:tcW w:w="993" w:type="dxa"/>
            <w:tcBorders>
              <w:top w:val="single" w:sz="8" w:space="0" w:color="auto"/>
              <w:left w:val="single" w:sz="4" w:space="0" w:color="auto"/>
              <w:bottom w:val="single" w:sz="4" w:space="0" w:color="auto"/>
              <w:right w:val="single" w:sz="4" w:space="0" w:color="auto"/>
            </w:tcBorders>
            <w:shd w:val="clear" w:color="auto" w:fill="FFCC99"/>
            <w:vAlign w:val="center"/>
          </w:tcPr>
          <w:p w:rsidR="00113FD7" w:rsidRPr="009A6870" w:rsidRDefault="002967B6" w:rsidP="004C5B01">
            <w:pPr>
              <w:jc w:val="center"/>
              <w:rPr>
                <w:b/>
                <w:bCs/>
                <w:sz w:val="16"/>
                <w:szCs w:val="16"/>
              </w:rPr>
            </w:pPr>
            <w:r>
              <w:rPr>
                <w:b/>
                <w:bCs/>
                <w:i/>
                <w:iCs/>
                <w:sz w:val="16"/>
                <w:szCs w:val="16"/>
              </w:rPr>
              <w:t>Проект</w:t>
            </w:r>
            <w:r w:rsidR="00113FD7" w:rsidRPr="009A6870">
              <w:rPr>
                <w:b/>
                <w:bCs/>
                <w:sz w:val="16"/>
                <w:szCs w:val="16"/>
              </w:rPr>
              <w:br/>
              <w:t>202</w:t>
            </w:r>
            <w:r w:rsidR="004C5B01">
              <w:rPr>
                <w:b/>
                <w:bCs/>
                <w:sz w:val="16"/>
                <w:szCs w:val="16"/>
              </w:rPr>
              <w:t>1</w:t>
            </w:r>
            <w:r w:rsidR="00113FD7" w:rsidRPr="009A6870">
              <w:rPr>
                <w:b/>
                <w:bCs/>
                <w:sz w:val="16"/>
                <w:szCs w:val="16"/>
              </w:rPr>
              <w:t xml:space="preserve"> г.</w:t>
            </w:r>
          </w:p>
        </w:tc>
        <w:tc>
          <w:tcPr>
            <w:tcW w:w="931" w:type="dxa"/>
            <w:tcBorders>
              <w:top w:val="single" w:sz="8" w:space="0" w:color="auto"/>
              <w:left w:val="nil"/>
              <w:bottom w:val="single" w:sz="4" w:space="0" w:color="auto"/>
              <w:right w:val="single" w:sz="4" w:space="0" w:color="auto"/>
            </w:tcBorders>
            <w:shd w:val="clear" w:color="auto" w:fill="FFCC99"/>
            <w:vAlign w:val="center"/>
          </w:tcPr>
          <w:p w:rsidR="00113FD7" w:rsidRPr="009A6870" w:rsidRDefault="00113FD7" w:rsidP="004C5B01">
            <w:pPr>
              <w:jc w:val="center"/>
              <w:rPr>
                <w:b/>
                <w:bCs/>
                <w:sz w:val="16"/>
                <w:szCs w:val="16"/>
              </w:rPr>
            </w:pPr>
            <w:r w:rsidRPr="009A6870">
              <w:rPr>
                <w:b/>
                <w:bCs/>
                <w:sz w:val="16"/>
                <w:szCs w:val="16"/>
              </w:rPr>
              <w:t>Прогноза</w:t>
            </w:r>
            <w:r w:rsidRPr="009A6870">
              <w:rPr>
                <w:b/>
                <w:bCs/>
                <w:sz w:val="16"/>
                <w:szCs w:val="16"/>
              </w:rPr>
              <w:br/>
              <w:t>202</w:t>
            </w:r>
            <w:r w:rsidR="004C5B01">
              <w:rPr>
                <w:b/>
                <w:bCs/>
                <w:sz w:val="16"/>
                <w:szCs w:val="16"/>
              </w:rPr>
              <w:t>2</w:t>
            </w:r>
            <w:r w:rsidRPr="009A6870">
              <w:rPr>
                <w:b/>
                <w:bCs/>
                <w:sz w:val="16"/>
                <w:szCs w:val="16"/>
              </w:rPr>
              <w:t xml:space="preserve"> г.</w:t>
            </w:r>
          </w:p>
        </w:tc>
        <w:tc>
          <w:tcPr>
            <w:tcW w:w="931" w:type="dxa"/>
            <w:tcBorders>
              <w:top w:val="single" w:sz="8" w:space="0" w:color="auto"/>
              <w:left w:val="nil"/>
              <w:bottom w:val="single" w:sz="4" w:space="0" w:color="auto"/>
              <w:right w:val="single" w:sz="4" w:space="0" w:color="auto"/>
            </w:tcBorders>
            <w:shd w:val="clear" w:color="auto" w:fill="FFCC99"/>
            <w:vAlign w:val="center"/>
          </w:tcPr>
          <w:p w:rsidR="00113FD7" w:rsidRPr="009A6870" w:rsidRDefault="00113FD7" w:rsidP="004C5B01">
            <w:pPr>
              <w:jc w:val="center"/>
              <w:rPr>
                <w:b/>
                <w:bCs/>
                <w:sz w:val="16"/>
                <w:szCs w:val="16"/>
              </w:rPr>
            </w:pPr>
            <w:r w:rsidRPr="009A6870">
              <w:rPr>
                <w:b/>
                <w:bCs/>
                <w:sz w:val="16"/>
                <w:szCs w:val="16"/>
              </w:rPr>
              <w:t>Прогноза</w:t>
            </w:r>
            <w:r w:rsidRPr="009A6870">
              <w:rPr>
                <w:b/>
                <w:bCs/>
                <w:sz w:val="16"/>
                <w:szCs w:val="16"/>
              </w:rPr>
              <w:br/>
              <w:t>202</w:t>
            </w:r>
            <w:r w:rsidR="004C5B01">
              <w:rPr>
                <w:b/>
                <w:bCs/>
                <w:sz w:val="16"/>
                <w:szCs w:val="16"/>
              </w:rPr>
              <w:t>3</w:t>
            </w:r>
            <w:r w:rsidRPr="009A6870">
              <w:rPr>
                <w:b/>
                <w:bCs/>
                <w:sz w:val="16"/>
                <w:szCs w:val="16"/>
              </w:rPr>
              <w:t xml:space="preserve"> г.</w:t>
            </w:r>
          </w:p>
        </w:tc>
      </w:tr>
      <w:tr w:rsidR="00113FD7"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113FD7" w:rsidRPr="009A6870" w:rsidRDefault="00113FD7" w:rsidP="00AC0DB3">
            <w:pPr>
              <w:jc w:val="both"/>
              <w:rPr>
                <w:b/>
                <w:bCs/>
                <w:i/>
                <w:iCs/>
                <w:sz w:val="16"/>
                <w:szCs w:val="16"/>
              </w:rPr>
            </w:pPr>
            <w:r w:rsidRPr="009A6870">
              <w:rPr>
                <w:b/>
                <w:bCs/>
                <w:i/>
                <w:i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113FD7" w:rsidRPr="009A6870" w:rsidRDefault="00113FD7" w:rsidP="00AC0DB3">
            <w:pPr>
              <w:jc w:val="center"/>
              <w:rPr>
                <w:b/>
                <w:bCs/>
                <w:sz w:val="16"/>
                <w:szCs w:val="16"/>
              </w:rPr>
            </w:pPr>
            <w:r w:rsidRPr="009A6870">
              <w:rPr>
                <w:b/>
                <w:bCs/>
                <w:sz w:val="16"/>
                <w:szCs w:val="16"/>
              </w:rPr>
              <w:t>1</w:t>
            </w:r>
          </w:p>
        </w:tc>
        <w:tc>
          <w:tcPr>
            <w:tcW w:w="992" w:type="dxa"/>
            <w:tcBorders>
              <w:top w:val="single" w:sz="4" w:space="0" w:color="auto"/>
              <w:left w:val="nil"/>
              <w:bottom w:val="single" w:sz="4" w:space="0" w:color="auto"/>
              <w:right w:val="single" w:sz="4" w:space="0" w:color="auto"/>
            </w:tcBorders>
            <w:vAlign w:val="bottom"/>
          </w:tcPr>
          <w:p w:rsidR="00113FD7" w:rsidRPr="009A6870" w:rsidRDefault="00113FD7" w:rsidP="00AC0DB3">
            <w:pPr>
              <w:jc w:val="center"/>
              <w:rPr>
                <w:b/>
                <w:bCs/>
                <w:sz w:val="16"/>
                <w:szCs w:val="16"/>
              </w:rPr>
            </w:pPr>
            <w:r w:rsidRPr="009A6870">
              <w:rPr>
                <w:b/>
                <w:bCs/>
                <w:sz w:val="16"/>
                <w:szCs w:val="16"/>
              </w:rPr>
              <w:t>2</w:t>
            </w:r>
          </w:p>
        </w:tc>
        <w:tc>
          <w:tcPr>
            <w:tcW w:w="992" w:type="dxa"/>
            <w:tcBorders>
              <w:top w:val="single" w:sz="4" w:space="0" w:color="auto"/>
              <w:left w:val="single" w:sz="4" w:space="0" w:color="auto"/>
              <w:bottom w:val="single" w:sz="4" w:space="0" w:color="auto"/>
              <w:right w:val="single" w:sz="4" w:space="0" w:color="auto"/>
            </w:tcBorders>
            <w:vAlign w:val="bottom"/>
          </w:tcPr>
          <w:p w:rsidR="00113FD7" w:rsidRPr="009A6870" w:rsidRDefault="00113FD7" w:rsidP="00AC0DB3">
            <w:pPr>
              <w:jc w:val="center"/>
              <w:rPr>
                <w:b/>
                <w:bCs/>
                <w:sz w:val="16"/>
                <w:szCs w:val="16"/>
              </w:rPr>
            </w:pPr>
            <w:r w:rsidRPr="009A6870">
              <w:rPr>
                <w:b/>
                <w:bCs/>
                <w:sz w:val="16"/>
                <w:szCs w:val="16"/>
              </w:rPr>
              <w:t>3</w:t>
            </w:r>
          </w:p>
        </w:tc>
        <w:tc>
          <w:tcPr>
            <w:tcW w:w="992" w:type="dxa"/>
            <w:tcBorders>
              <w:top w:val="single" w:sz="4" w:space="0" w:color="auto"/>
              <w:left w:val="single" w:sz="4" w:space="0" w:color="auto"/>
              <w:bottom w:val="single" w:sz="4" w:space="0" w:color="auto"/>
              <w:right w:val="single" w:sz="4" w:space="0" w:color="auto"/>
            </w:tcBorders>
            <w:vAlign w:val="bottom"/>
          </w:tcPr>
          <w:p w:rsidR="00113FD7" w:rsidRPr="009A6870" w:rsidRDefault="00113FD7" w:rsidP="00AC0DB3">
            <w:pPr>
              <w:jc w:val="center"/>
              <w:rPr>
                <w:b/>
                <w:bCs/>
                <w:sz w:val="16"/>
                <w:szCs w:val="16"/>
              </w:rPr>
            </w:pPr>
            <w:r w:rsidRPr="009A6870">
              <w:rPr>
                <w:b/>
                <w:bCs/>
                <w:sz w:val="16"/>
                <w:szCs w:val="16"/>
              </w:rPr>
              <w:t>4</w:t>
            </w:r>
          </w:p>
        </w:tc>
        <w:tc>
          <w:tcPr>
            <w:tcW w:w="993" w:type="dxa"/>
            <w:tcBorders>
              <w:top w:val="nil"/>
              <w:left w:val="single" w:sz="4" w:space="0" w:color="auto"/>
              <w:bottom w:val="single" w:sz="4" w:space="0" w:color="auto"/>
              <w:right w:val="single" w:sz="4" w:space="0" w:color="auto"/>
            </w:tcBorders>
            <w:shd w:val="clear" w:color="auto" w:fill="auto"/>
            <w:vAlign w:val="bottom"/>
          </w:tcPr>
          <w:p w:rsidR="00113FD7" w:rsidRPr="009A6870" w:rsidRDefault="00113FD7" w:rsidP="00AC0DB3">
            <w:pPr>
              <w:jc w:val="center"/>
              <w:rPr>
                <w:b/>
                <w:bCs/>
                <w:sz w:val="16"/>
                <w:szCs w:val="16"/>
              </w:rPr>
            </w:pPr>
            <w:r w:rsidRPr="009A6870">
              <w:rPr>
                <w:b/>
                <w:bCs/>
                <w:sz w:val="16"/>
                <w:szCs w:val="16"/>
              </w:rPr>
              <w:t>5</w:t>
            </w:r>
          </w:p>
        </w:tc>
        <w:tc>
          <w:tcPr>
            <w:tcW w:w="931" w:type="dxa"/>
            <w:tcBorders>
              <w:top w:val="nil"/>
              <w:left w:val="nil"/>
              <w:bottom w:val="single" w:sz="4" w:space="0" w:color="auto"/>
              <w:right w:val="single" w:sz="4" w:space="0" w:color="auto"/>
            </w:tcBorders>
            <w:shd w:val="clear" w:color="auto" w:fill="auto"/>
            <w:vAlign w:val="bottom"/>
          </w:tcPr>
          <w:p w:rsidR="00113FD7" w:rsidRPr="009A6870" w:rsidRDefault="00113FD7" w:rsidP="00AC0DB3">
            <w:pPr>
              <w:jc w:val="center"/>
              <w:rPr>
                <w:b/>
                <w:bCs/>
                <w:sz w:val="16"/>
                <w:szCs w:val="16"/>
              </w:rPr>
            </w:pPr>
            <w:r w:rsidRPr="009A6870">
              <w:rPr>
                <w:b/>
                <w:bCs/>
                <w:sz w:val="16"/>
                <w:szCs w:val="16"/>
              </w:rPr>
              <w:t>6</w:t>
            </w:r>
          </w:p>
        </w:tc>
        <w:tc>
          <w:tcPr>
            <w:tcW w:w="931" w:type="dxa"/>
            <w:tcBorders>
              <w:top w:val="nil"/>
              <w:left w:val="nil"/>
              <w:bottom w:val="single" w:sz="4" w:space="0" w:color="auto"/>
              <w:right w:val="single" w:sz="4" w:space="0" w:color="auto"/>
            </w:tcBorders>
            <w:shd w:val="clear" w:color="auto" w:fill="auto"/>
            <w:vAlign w:val="bottom"/>
          </w:tcPr>
          <w:p w:rsidR="00113FD7" w:rsidRPr="009A6870" w:rsidRDefault="00113FD7" w:rsidP="00AC0DB3">
            <w:pPr>
              <w:jc w:val="center"/>
              <w:rPr>
                <w:b/>
                <w:bCs/>
                <w:sz w:val="16"/>
                <w:szCs w:val="16"/>
              </w:rPr>
            </w:pPr>
            <w:r w:rsidRPr="009A6870">
              <w:rPr>
                <w:b/>
                <w:bCs/>
                <w:sz w:val="16"/>
                <w:szCs w:val="16"/>
              </w:rPr>
              <w:t>7</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b/>
                <w:bCs/>
                <w:sz w:val="16"/>
                <w:szCs w:val="16"/>
              </w:rPr>
            </w:pPr>
            <w:r w:rsidRPr="009A6870">
              <w:rPr>
                <w:b/>
                <w:bCs/>
                <w:sz w:val="16"/>
                <w:szCs w:val="16"/>
              </w:rPr>
              <w:t>І.</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rPr>
                <w:b/>
                <w:bCs/>
                <w:sz w:val="16"/>
                <w:szCs w:val="16"/>
              </w:rPr>
            </w:pPr>
            <w:r w:rsidRPr="009A6870">
              <w:rPr>
                <w:b/>
                <w:bCs/>
                <w:sz w:val="16"/>
                <w:szCs w:val="16"/>
              </w:rPr>
              <w:t>Общо ведомствени разходи:</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Pr>
                <w:b/>
                <w:bCs/>
                <w:sz w:val="16"/>
                <w:szCs w:val="16"/>
                <w:lang w:val="en-US"/>
              </w:rPr>
              <w:t>4 643,4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Pr>
                <w:b/>
                <w:bCs/>
                <w:sz w:val="16"/>
                <w:szCs w:val="16"/>
                <w:lang w:val="en-US"/>
              </w:rPr>
              <w:t>4 772,0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1A4F87" w:rsidRDefault="00B43ECB" w:rsidP="00B43ECB">
            <w:pPr>
              <w:jc w:val="right"/>
              <w:rPr>
                <w:b/>
                <w:bCs/>
                <w:sz w:val="16"/>
                <w:szCs w:val="16"/>
                <w:lang w:val="en-US"/>
              </w:rPr>
            </w:pPr>
            <w:r>
              <w:rPr>
                <w:b/>
                <w:bCs/>
                <w:sz w:val="16"/>
                <w:szCs w:val="16"/>
                <w:lang w:val="en-US"/>
              </w:rPr>
              <w:t>5 391,8</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1A4F87" w:rsidRDefault="00B43ECB" w:rsidP="00B43ECB">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b/>
                <w:bCs/>
                <w:sz w:val="16"/>
                <w:szCs w:val="16"/>
                <w:lang w:val="en-US"/>
              </w:rPr>
            </w:pPr>
            <w:r>
              <w:rPr>
                <w:b/>
                <w:bCs/>
                <w:sz w:val="16"/>
                <w:szCs w:val="16"/>
                <w:lang w:val="en-US"/>
              </w:rPr>
              <w:t>5 395,1</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FFCC99"/>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FFCC99"/>
            <w:noWrap/>
            <w:vAlign w:val="bottom"/>
          </w:tcPr>
          <w:p w:rsidR="00B43ECB" w:rsidRPr="009A6870" w:rsidRDefault="00B43ECB" w:rsidP="00B43ECB">
            <w:pPr>
              <w:rPr>
                <w:b/>
                <w:bCs/>
                <w:sz w:val="16"/>
                <w:szCs w:val="16"/>
              </w:rPr>
            </w:pPr>
            <w:r w:rsidRPr="009A6870">
              <w:rPr>
                <w:b/>
                <w:bCs/>
                <w:sz w:val="16"/>
                <w:szCs w:val="16"/>
              </w:rPr>
              <w:t xml:space="preserve">   Персонал</w:t>
            </w:r>
          </w:p>
        </w:tc>
        <w:tc>
          <w:tcPr>
            <w:tcW w:w="992" w:type="dxa"/>
            <w:tcBorders>
              <w:top w:val="single" w:sz="4" w:space="0" w:color="auto"/>
              <w:left w:val="nil"/>
              <w:bottom w:val="single" w:sz="4" w:space="0" w:color="auto"/>
              <w:right w:val="single" w:sz="4" w:space="0" w:color="auto"/>
            </w:tcBorders>
            <w:shd w:val="clear" w:color="auto" w:fill="FFCC99"/>
            <w:vAlign w:val="bottom"/>
          </w:tcPr>
          <w:p w:rsidR="00B43ECB" w:rsidRPr="009A6870" w:rsidRDefault="00B43ECB" w:rsidP="00B43ECB">
            <w:pPr>
              <w:jc w:val="right"/>
              <w:rPr>
                <w:sz w:val="16"/>
                <w:szCs w:val="16"/>
              </w:rPr>
            </w:pPr>
            <w:r>
              <w:rPr>
                <w:sz w:val="16"/>
                <w:szCs w:val="16"/>
                <w:lang w:val="en-US"/>
              </w:rPr>
              <w:t>3 565,0</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B43ECB" w:rsidRPr="001A4F87" w:rsidRDefault="00B43ECB" w:rsidP="00B43ECB">
            <w:pPr>
              <w:jc w:val="right"/>
              <w:rPr>
                <w:sz w:val="16"/>
                <w:szCs w:val="16"/>
                <w:lang w:val="en-US"/>
              </w:rPr>
            </w:pPr>
            <w:r>
              <w:rPr>
                <w:sz w:val="16"/>
                <w:szCs w:val="16"/>
                <w:lang w:val="en-US"/>
              </w:rPr>
              <w:t>4 002,4</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B43ECB" w:rsidRPr="001A4F87" w:rsidRDefault="00B43ECB" w:rsidP="00B43ECB">
            <w:pPr>
              <w:jc w:val="right"/>
              <w:rPr>
                <w:sz w:val="16"/>
                <w:szCs w:val="16"/>
                <w:lang w:val="en-US"/>
              </w:rPr>
            </w:pPr>
            <w:r>
              <w:rPr>
                <w:sz w:val="16"/>
                <w:szCs w:val="16"/>
                <w:lang w:val="en-US"/>
              </w:rPr>
              <w:t>4 435,3</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4 446,6</w:t>
            </w:r>
          </w:p>
        </w:tc>
        <w:tc>
          <w:tcPr>
            <w:tcW w:w="931" w:type="dxa"/>
            <w:tcBorders>
              <w:top w:val="nil"/>
              <w:left w:val="nil"/>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4 446,6</w:t>
            </w:r>
          </w:p>
        </w:tc>
        <w:tc>
          <w:tcPr>
            <w:tcW w:w="931" w:type="dxa"/>
            <w:tcBorders>
              <w:top w:val="nil"/>
              <w:left w:val="nil"/>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4 446,6</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FFCC99"/>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FFCC99"/>
            <w:noWrap/>
            <w:vAlign w:val="bottom"/>
          </w:tcPr>
          <w:p w:rsidR="00B43ECB" w:rsidRPr="009A6870" w:rsidRDefault="00B43ECB" w:rsidP="00B43ECB">
            <w:pPr>
              <w:rPr>
                <w:b/>
                <w:bCs/>
                <w:sz w:val="16"/>
                <w:szCs w:val="16"/>
              </w:rPr>
            </w:pPr>
            <w:r w:rsidRPr="009A6870">
              <w:rPr>
                <w:b/>
                <w:bCs/>
                <w:sz w:val="16"/>
                <w:szCs w:val="16"/>
              </w:rPr>
              <w:t xml:space="preserve">   Издръжка</w:t>
            </w:r>
          </w:p>
        </w:tc>
        <w:tc>
          <w:tcPr>
            <w:tcW w:w="992" w:type="dxa"/>
            <w:tcBorders>
              <w:top w:val="single" w:sz="4" w:space="0" w:color="auto"/>
              <w:left w:val="nil"/>
              <w:bottom w:val="single" w:sz="4" w:space="0" w:color="auto"/>
              <w:right w:val="single" w:sz="4" w:space="0" w:color="auto"/>
            </w:tcBorders>
            <w:shd w:val="clear" w:color="auto" w:fill="FFCC99"/>
            <w:vAlign w:val="bottom"/>
          </w:tcPr>
          <w:p w:rsidR="00B43ECB" w:rsidRPr="00E879E0" w:rsidRDefault="00B43ECB" w:rsidP="00B43ECB">
            <w:pPr>
              <w:jc w:val="right"/>
              <w:rPr>
                <w:sz w:val="16"/>
                <w:szCs w:val="16"/>
                <w:lang w:val="en-US"/>
              </w:rPr>
            </w:pPr>
            <w:r>
              <w:rPr>
                <w:sz w:val="16"/>
                <w:szCs w:val="16"/>
                <w:lang w:val="en-US"/>
              </w:rPr>
              <w:t>950,3</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B43ECB" w:rsidRPr="001A4F87" w:rsidRDefault="00B43ECB" w:rsidP="00B43ECB">
            <w:pPr>
              <w:jc w:val="right"/>
              <w:rPr>
                <w:sz w:val="16"/>
                <w:szCs w:val="16"/>
                <w:lang w:val="en-US"/>
              </w:rPr>
            </w:pPr>
            <w:r>
              <w:rPr>
                <w:sz w:val="16"/>
                <w:szCs w:val="16"/>
                <w:lang w:val="en-US"/>
              </w:rPr>
              <w:t>654,9</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B43ECB" w:rsidRPr="001A4F87" w:rsidRDefault="00B43ECB" w:rsidP="00B43ECB">
            <w:pPr>
              <w:jc w:val="right"/>
              <w:rPr>
                <w:sz w:val="16"/>
                <w:szCs w:val="16"/>
                <w:lang w:val="en-US"/>
              </w:rPr>
            </w:pPr>
            <w:r>
              <w:rPr>
                <w:sz w:val="16"/>
                <w:szCs w:val="16"/>
                <w:lang w:val="en-US"/>
              </w:rPr>
              <w:t>756,5</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748,5</w:t>
            </w:r>
          </w:p>
        </w:tc>
        <w:tc>
          <w:tcPr>
            <w:tcW w:w="931" w:type="dxa"/>
            <w:tcBorders>
              <w:top w:val="nil"/>
              <w:left w:val="nil"/>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748,5</w:t>
            </w:r>
          </w:p>
        </w:tc>
        <w:tc>
          <w:tcPr>
            <w:tcW w:w="931" w:type="dxa"/>
            <w:tcBorders>
              <w:top w:val="nil"/>
              <w:left w:val="nil"/>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748,5</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FFCC99"/>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FFCC99"/>
            <w:noWrap/>
            <w:vAlign w:val="bottom"/>
          </w:tcPr>
          <w:p w:rsidR="00B43ECB" w:rsidRPr="009A6870" w:rsidRDefault="00B43ECB" w:rsidP="00B43ECB">
            <w:pPr>
              <w:rPr>
                <w:b/>
                <w:bCs/>
                <w:sz w:val="16"/>
                <w:szCs w:val="16"/>
              </w:rPr>
            </w:pPr>
            <w:r w:rsidRPr="009A6870">
              <w:rPr>
                <w:b/>
                <w:bCs/>
                <w:sz w:val="16"/>
                <w:szCs w:val="16"/>
              </w:rPr>
              <w:t xml:space="preserve">   Капиталови разходи</w:t>
            </w:r>
          </w:p>
        </w:tc>
        <w:tc>
          <w:tcPr>
            <w:tcW w:w="992" w:type="dxa"/>
            <w:tcBorders>
              <w:top w:val="single" w:sz="4" w:space="0" w:color="auto"/>
              <w:left w:val="nil"/>
              <w:bottom w:val="single" w:sz="4" w:space="0" w:color="auto"/>
              <w:right w:val="single" w:sz="4" w:space="0" w:color="auto"/>
            </w:tcBorders>
            <w:shd w:val="clear" w:color="auto" w:fill="FFCC99"/>
            <w:vAlign w:val="bottom"/>
          </w:tcPr>
          <w:p w:rsidR="00B43ECB" w:rsidRPr="00E879E0" w:rsidRDefault="00B43ECB" w:rsidP="00B43ECB">
            <w:pPr>
              <w:jc w:val="right"/>
              <w:rPr>
                <w:sz w:val="16"/>
                <w:szCs w:val="16"/>
                <w:lang w:val="en-US"/>
              </w:rPr>
            </w:pPr>
            <w:r>
              <w:rPr>
                <w:sz w:val="16"/>
                <w:szCs w:val="16"/>
                <w:lang w:val="en-US"/>
              </w:rPr>
              <w:t>128,1</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B43ECB" w:rsidRPr="001A4F87" w:rsidRDefault="00B43ECB" w:rsidP="00B43ECB">
            <w:pPr>
              <w:jc w:val="right"/>
              <w:rPr>
                <w:sz w:val="16"/>
                <w:szCs w:val="16"/>
                <w:lang w:val="en-US"/>
              </w:rPr>
            </w:pPr>
            <w:r>
              <w:rPr>
                <w:sz w:val="16"/>
                <w:szCs w:val="16"/>
                <w:lang w:val="en-US"/>
              </w:rPr>
              <w:t>114,7</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B43ECB" w:rsidRPr="001A4F87" w:rsidRDefault="00B43ECB" w:rsidP="00B43ECB">
            <w:pPr>
              <w:jc w:val="right"/>
              <w:rPr>
                <w:sz w:val="16"/>
                <w:szCs w:val="16"/>
                <w:lang w:val="en-US"/>
              </w:rPr>
            </w:pPr>
            <w:r>
              <w:rPr>
                <w:sz w:val="16"/>
                <w:szCs w:val="16"/>
                <w:lang w:val="en-US"/>
              </w:rPr>
              <w:t>200,0</w:t>
            </w:r>
          </w:p>
        </w:tc>
        <w:tc>
          <w:tcPr>
            <w:tcW w:w="993" w:type="dxa"/>
            <w:tcBorders>
              <w:top w:val="nil"/>
              <w:left w:val="single" w:sz="4" w:space="0" w:color="auto"/>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200,0</w:t>
            </w:r>
          </w:p>
        </w:tc>
        <w:tc>
          <w:tcPr>
            <w:tcW w:w="931" w:type="dxa"/>
            <w:tcBorders>
              <w:top w:val="nil"/>
              <w:left w:val="nil"/>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200,0</w:t>
            </w:r>
          </w:p>
        </w:tc>
        <w:tc>
          <w:tcPr>
            <w:tcW w:w="931" w:type="dxa"/>
            <w:tcBorders>
              <w:top w:val="nil"/>
              <w:left w:val="nil"/>
              <w:bottom w:val="single" w:sz="4" w:space="0" w:color="auto"/>
              <w:right w:val="single" w:sz="4" w:space="0" w:color="auto"/>
            </w:tcBorders>
            <w:shd w:val="clear" w:color="auto" w:fill="FFCC99"/>
            <w:noWrap/>
            <w:vAlign w:val="bottom"/>
          </w:tcPr>
          <w:p w:rsidR="00B43ECB" w:rsidRPr="001A4F87" w:rsidRDefault="00B43ECB" w:rsidP="00B43ECB">
            <w:pPr>
              <w:jc w:val="right"/>
              <w:rPr>
                <w:sz w:val="16"/>
                <w:szCs w:val="16"/>
                <w:lang w:val="en-US"/>
              </w:rPr>
            </w:pPr>
            <w:r>
              <w:rPr>
                <w:sz w:val="16"/>
                <w:szCs w:val="16"/>
                <w:lang w:val="en-US"/>
              </w:rPr>
              <w:t>200,0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rPr>
                <w:b/>
                <w:bCs/>
                <w:sz w:val="16"/>
                <w:szCs w:val="16"/>
              </w:rPr>
            </w:pPr>
            <w:r w:rsidRPr="009A6870">
              <w:rPr>
                <w:b/>
                <w:bCs/>
                <w:sz w:val="16"/>
                <w:szCs w:val="16"/>
              </w:rPr>
              <w:t> </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b/>
                <w:bCs/>
                <w:sz w:val="16"/>
                <w:szCs w:val="16"/>
              </w:rPr>
            </w:pPr>
            <w:r w:rsidRPr="009A6870">
              <w:rPr>
                <w:b/>
                <w:bCs/>
                <w:sz w:val="16"/>
                <w:szCs w:val="16"/>
              </w:rPr>
              <w:t>1</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ind w:firstLineChars="300" w:firstLine="480"/>
              <w:rPr>
                <w:b/>
                <w:bCs/>
                <w:sz w:val="16"/>
                <w:szCs w:val="16"/>
              </w:rPr>
            </w:pPr>
            <w:r w:rsidRPr="009A6870">
              <w:rPr>
                <w:b/>
                <w:bCs/>
                <w:sz w:val="16"/>
                <w:szCs w:val="16"/>
              </w:rPr>
              <w:t>Ведомствени разходи по бюджета на ПРБ:</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Pr>
                <w:b/>
                <w:bCs/>
                <w:sz w:val="16"/>
                <w:szCs w:val="16"/>
                <w:lang w:val="en-US"/>
              </w:rPr>
              <w:t>4 643,4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Pr>
                <w:b/>
                <w:bCs/>
                <w:sz w:val="16"/>
                <w:szCs w:val="16"/>
                <w:lang w:val="en-US"/>
              </w:rPr>
              <w:t>4 772,0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1A4F87" w:rsidRDefault="00B43ECB" w:rsidP="00B43ECB">
            <w:pPr>
              <w:jc w:val="right"/>
              <w:rPr>
                <w:b/>
                <w:bCs/>
                <w:sz w:val="16"/>
                <w:szCs w:val="16"/>
                <w:lang w:val="en-US"/>
              </w:rPr>
            </w:pPr>
            <w:r>
              <w:rPr>
                <w:b/>
                <w:bCs/>
                <w:sz w:val="16"/>
                <w:szCs w:val="16"/>
                <w:lang w:val="en-US"/>
              </w:rPr>
              <w:t>5 391,8</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1A4F87" w:rsidRDefault="00B43ECB" w:rsidP="00B43ECB">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b/>
                <w:bCs/>
                <w:sz w:val="16"/>
                <w:szCs w:val="16"/>
                <w:lang w:val="en-US"/>
              </w:rPr>
            </w:pPr>
            <w:r>
              <w:rPr>
                <w:b/>
                <w:bCs/>
                <w:sz w:val="16"/>
                <w:szCs w:val="16"/>
                <w:lang w:val="en-US"/>
              </w:rPr>
              <w:t>5 395,1</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ind w:firstLineChars="300" w:firstLine="480"/>
              <w:rPr>
                <w:sz w:val="16"/>
                <w:szCs w:val="16"/>
              </w:rPr>
            </w:pPr>
            <w:r w:rsidRPr="009A6870">
              <w:rPr>
                <w:sz w:val="16"/>
                <w:szCs w:val="16"/>
              </w:rPr>
              <w:t xml:space="preserve">   Персонал</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9A6870" w:rsidRDefault="00B43ECB" w:rsidP="00B43ECB">
            <w:pPr>
              <w:jc w:val="right"/>
              <w:rPr>
                <w:sz w:val="16"/>
                <w:szCs w:val="16"/>
              </w:rPr>
            </w:pPr>
            <w:r>
              <w:rPr>
                <w:sz w:val="16"/>
                <w:szCs w:val="16"/>
                <w:lang w:val="en-US"/>
              </w:rPr>
              <w:t>3 565,0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1A4F87" w:rsidRDefault="00B43ECB" w:rsidP="00B43ECB">
            <w:pPr>
              <w:jc w:val="right"/>
              <w:rPr>
                <w:sz w:val="16"/>
                <w:szCs w:val="16"/>
                <w:lang w:val="en-US"/>
              </w:rPr>
            </w:pPr>
            <w:r>
              <w:rPr>
                <w:sz w:val="16"/>
                <w:szCs w:val="16"/>
                <w:lang w:val="en-US"/>
              </w:rPr>
              <w:t>4 002,4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1A4F87" w:rsidRDefault="00B43ECB" w:rsidP="00B43ECB">
            <w:pPr>
              <w:jc w:val="right"/>
              <w:rPr>
                <w:sz w:val="16"/>
                <w:szCs w:val="16"/>
                <w:lang w:val="en-US"/>
              </w:rPr>
            </w:pPr>
            <w:r>
              <w:rPr>
                <w:sz w:val="16"/>
                <w:szCs w:val="16"/>
                <w:lang w:val="en-US"/>
              </w:rPr>
              <w:t>4 435,3</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4 446,6</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4 446,6</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4 446,6</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ind w:firstLineChars="300" w:firstLine="480"/>
              <w:rPr>
                <w:sz w:val="16"/>
                <w:szCs w:val="16"/>
              </w:rPr>
            </w:pPr>
            <w:r w:rsidRPr="009A6870">
              <w:rPr>
                <w:sz w:val="16"/>
                <w:szCs w:val="16"/>
              </w:rPr>
              <w:t xml:space="preserve">   Издръжка</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E879E0" w:rsidRDefault="00B43ECB" w:rsidP="00B43ECB">
            <w:pPr>
              <w:jc w:val="right"/>
              <w:rPr>
                <w:sz w:val="16"/>
                <w:szCs w:val="16"/>
                <w:lang w:val="en-US"/>
              </w:rPr>
            </w:pPr>
            <w:r>
              <w:rPr>
                <w:sz w:val="16"/>
                <w:szCs w:val="16"/>
                <w:lang w:val="en-US"/>
              </w:rPr>
              <w:t>950,3</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1A4F87" w:rsidRDefault="00B43ECB" w:rsidP="00B43ECB">
            <w:pPr>
              <w:jc w:val="right"/>
              <w:rPr>
                <w:sz w:val="16"/>
                <w:szCs w:val="16"/>
                <w:lang w:val="en-US"/>
              </w:rPr>
            </w:pPr>
            <w:r>
              <w:rPr>
                <w:sz w:val="16"/>
                <w:szCs w:val="16"/>
                <w:lang w:val="en-US"/>
              </w:rPr>
              <w:t>654,9</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1A4F87" w:rsidRDefault="00B43ECB" w:rsidP="00B43ECB">
            <w:pPr>
              <w:jc w:val="right"/>
              <w:rPr>
                <w:sz w:val="16"/>
                <w:szCs w:val="16"/>
                <w:lang w:val="en-US"/>
              </w:rPr>
            </w:pPr>
            <w:r>
              <w:rPr>
                <w:sz w:val="16"/>
                <w:szCs w:val="16"/>
                <w:lang w:val="en-US"/>
              </w:rPr>
              <w:t>756,5</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748,5</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748,5</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748,5</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E879E0" w:rsidRDefault="00B43ECB" w:rsidP="00B43ECB">
            <w:pPr>
              <w:jc w:val="right"/>
              <w:rPr>
                <w:sz w:val="16"/>
                <w:szCs w:val="16"/>
                <w:lang w:val="en-US"/>
              </w:rPr>
            </w:pPr>
            <w:r>
              <w:rPr>
                <w:sz w:val="16"/>
                <w:szCs w:val="16"/>
                <w:lang w:val="en-US"/>
              </w:rPr>
              <w:t>128,1</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1A4F87" w:rsidRDefault="00B43ECB" w:rsidP="00B43ECB">
            <w:pPr>
              <w:jc w:val="right"/>
              <w:rPr>
                <w:sz w:val="16"/>
                <w:szCs w:val="16"/>
                <w:lang w:val="en-US"/>
              </w:rPr>
            </w:pPr>
            <w:r>
              <w:rPr>
                <w:sz w:val="16"/>
                <w:szCs w:val="16"/>
                <w:lang w:val="en-US"/>
              </w:rPr>
              <w:t>114,7</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1A4F87" w:rsidRDefault="00B43ECB" w:rsidP="00B43ECB">
            <w:pPr>
              <w:jc w:val="right"/>
              <w:rPr>
                <w:sz w:val="16"/>
                <w:szCs w:val="16"/>
                <w:lang w:val="en-US"/>
              </w:rPr>
            </w:pPr>
            <w:r>
              <w:rPr>
                <w:sz w:val="16"/>
                <w:szCs w:val="16"/>
                <w:lang w:val="en-US"/>
              </w:rPr>
              <w:t>200,0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200,0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200,0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1A4F87" w:rsidRDefault="00B43ECB" w:rsidP="00B43ECB">
            <w:pPr>
              <w:jc w:val="right"/>
              <w:rPr>
                <w:sz w:val="16"/>
                <w:szCs w:val="16"/>
                <w:lang w:val="en-US"/>
              </w:rPr>
            </w:pPr>
            <w:r>
              <w:rPr>
                <w:sz w:val="16"/>
                <w:szCs w:val="16"/>
                <w:lang w:val="en-US"/>
              </w:rPr>
              <w:t>200,0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300" w:firstLine="480"/>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b/>
                <w:bCs/>
                <w:sz w:val="16"/>
                <w:szCs w:val="16"/>
              </w:rPr>
            </w:pPr>
            <w:r w:rsidRPr="009A6870">
              <w:rPr>
                <w:b/>
                <w:bCs/>
                <w:sz w:val="16"/>
                <w:szCs w:val="16"/>
              </w:rPr>
              <w:t>2</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ind w:firstLineChars="300" w:firstLine="480"/>
              <w:rPr>
                <w:b/>
                <w:bCs/>
                <w:sz w:val="16"/>
                <w:szCs w:val="16"/>
              </w:rPr>
            </w:pPr>
            <w:r w:rsidRPr="009A6870">
              <w:rPr>
                <w:b/>
                <w:bCs/>
                <w:sz w:val="16"/>
                <w:szCs w:val="16"/>
              </w:rPr>
              <w:t>Ведомствени разходи по други бюджети и сметки за средства от ЕС</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r>
      <w:tr w:rsidR="00B43ECB" w:rsidRPr="009A6870" w:rsidTr="00AC0DB3">
        <w:trPr>
          <w:trHeight w:val="255"/>
        </w:trPr>
        <w:tc>
          <w:tcPr>
            <w:tcW w:w="380" w:type="dxa"/>
            <w:tcBorders>
              <w:top w:val="single" w:sz="4" w:space="0" w:color="auto"/>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sz w:val="16"/>
                <w:szCs w:val="16"/>
              </w:rPr>
            </w:pPr>
            <w:r w:rsidRPr="009A6870">
              <w:rPr>
                <w:sz w:val="16"/>
                <w:szCs w:val="16"/>
              </w:rPr>
              <w:t> </w:t>
            </w: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ind w:firstLineChars="300" w:firstLine="480"/>
              <w:rPr>
                <w:sz w:val="16"/>
                <w:szCs w:val="16"/>
              </w:rPr>
            </w:pPr>
            <w:r w:rsidRPr="009A6870">
              <w:rPr>
                <w:sz w:val="16"/>
                <w:szCs w:val="16"/>
              </w:rPr>
              <w:t xml:space="preserve">   Персонал</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single" w:sz="4" w:space="0" w:color="auto"/>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sz w:val="16"/>
                <w:szCs w:val="16"/>
              </w:rPr>
            </w:pPr>
            <w:r w:rsidRPr="009A6870">
              <w:rPr>
                <w:sz w:val="16"/>
                <w:szCs w:val="16"/>
              </w:rPr>
              <w:t> </w:t>
            </w: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ind w:firstLineChars="300" w:firstLine="480"/>
              <w:rPr>
                <w:sz w:val="16"/>
                <w:szCs w:val="16"/>
              </w:rPr>
            </w:pPr>
            <w:r w:rsidRPr="009A6870">
              <w:rPr>
                <w:sz w:val="16"/>
                <w:szCs w:val="16"/>
              </w:rPr>
              <w:t xml:space="preserve">   Издръжка</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single" w:sz="4" w:space="0" w:color="auto"/>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sz w:val="16"/>
                <w:szCs w:val="16"/>
              </w:rPr>
            </w:pPr>
            <w:r w:rsidRPr="009A6870">
              <w:rPr>
                <w:sz w:val="16"/>
                <w:szCs w:val="16"/>
              </w:rPr>
              <w:t> </w:t>
            </w: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single" w:sz="4" w:space="0" w:color="auto"/>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sz w:val="16"/>
                <w:szCs w:val="16"/>
              </w:rPr>
            </w:pPr>
            <w:r w:rsidRPr="009A6870">
              <w:rPr>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200" w:firstLine="320"/>
              <w:rPr>
                <w:sz w:val="16"/>
                <w:szCs w:val="16"/>
              </w:rPr>
            </w:pPr>
            <w:r w:rsidRPr="009A6870">
              <w:rPr>
                <w:sz w:val="16"/>
                <w:szCs w:val="16"/>
              </w:rPr>
              <w:t xml:space="preserve">От тях за: * </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sz w:val="16"/>
                <w:szCs w:val="16"/>
              </w:rPr>
            </w:pP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500" w:firstLine="800"/>
              <w:rPr>
                <w:sz w:val="16"/>
                <w:szCs w:val="16"/>
              </w:rPr>
            </w:pPr>
            <w:r w:rsidRPr="009A6870">
              <w:rPr>
                <w:sz w:val="16"/>
                <w:szCs w:val="16"/>
              </w:rPr>
              <w:t>1.....................................</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sz w:val="16"/>
                <w:szCs w:val="16"/>
              </w:rPr>
            </w:pP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500" w:firstLine="800"/>
              <w:rPr>
                <w:sz w:val="16"/>
                <w:szCs w:val="16"/>
              </w:rPr>
            </w:pPr>
            <w:r w:rsidRPr="009A6870">
              <w:rPr>
                <w:sz w:val="16"/>
                <w:szCs w:val="16"/>
              </w:rPr>
              <w:t>2....................................</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sz w:val="16"/>
                <w:szCs w:val="16"/>
              </w:rPr>
            </w:pP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500" w:firstLine="800"/>
              <w:rPr>
                <w:sz w:val="16"/>
                <w:szCs w:val="16"/>
              </w:rPr>
            </w:pPr>
            <w:r w:rsidRPr="009A6870">
              <w:rPr>
                <w:sz w:val="16"/>
                <w:szCs w:val="16"/>
              </w:rPr>
              <w:t>3....................................</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b/>
                <w:bCs/>
                <w:sz w:val="16"/>
                <w:szCs w:val="16"/>
              </w:rPr>
            </w:pPr>
            <w:r w:rsidRPr="009A6870">
              <w:rPr>
                <w:b/>
                <w:bCs/>
                <w:sz w:val="16"/>
                <w:szCs w:val="16"/>
              </w:rPr>
              <w:t>ІІ.</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rPr>
                <w:b/>
                <w:bCs/>
                <w:sz w:val="16"/>
                <w:szCs w:val="16"/>
              </w:rPr>
            </w:pPr>
            <w:r w:rsidRPr="009A6870">
              <w:rPr>
                <w:b/>
                <w:bCs/>
                <w:sz w:val="16"/>
                <w:szCs w:val="16"/>
              </w:rPr>
              <w:t>Администрирани разходни параграфи по бюджета на ПРБ</w:t>
            </w:r>
            <w:r w:rsidRPr="009A6870">
              <w:rPr>
                <w:rFonts w:ascii="Arial" w:hAnsi="Arial" w:cs="Arial"/>
                <w:sz w:val="16"/>
                <w:szCs w:val="16"/>
              </w:rPr>
              <w:t>**</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200" w:firstLine="320"/>
              <w:rPr>
                <w:sz w:val="16"/>
                <w:szCs w:val="16"/>
              </w:rPr>
            </w:pPr>
            <w:r w:rsidRPr="009A6870">
              <w:rPr>
                <w:sz w:val="16"/>
                <w:szCs w:val="16"/>
              </w:rPr>
              <w:t>1.....................................</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200" w:firstLine="320"/>
              <w:rPr>
                <w:sz w:val="16"/>
                <w:szCs w:val="16"/>
              </w:rPr>
            </w:pPr>
            <w:r w:rsidRPr="009A6870">
              <w:rPr>
                <w:sz w:val="16"/>
                <w:szCs w:val="16"/>
              </w:rPr>
              <w:t>2....................................</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200" w:firstLine="320"/>
              <w:rPr>
                <w:sz w:val="16"/>
                <w:szCs w:val="16"/>
              </w:rPr>
            </w:pPr>
            <w:r w:rsidRPr="009A6870">
              <w:rPr>
                <w:sz w:val="16"/>
                <w:szCs w:val="16"/>
              </w:rPr>
              <w:t>3....................................</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b/>
                <w:bCs/>
                <w:sz w:val="16"/>
                <w:szCs w:val="16"/>
              </w:rPr>
            </w:pPr>
            <w:r w:rsidRPr="009A6870">
              <w:rPr>
                <w:b/>
                <w:bCs/>
                <w:sz w:val="16"/>
                <w:szCs w:val="16"/>
              </w:rPr>
              <w:t>ІІІ.</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rPr>
                <w:b/>
                <w:bCs/>
                <w:sz w:val="16"/>
                <w:szCs w:val="16"/>
              </w:rPr>
            </w:pPr>
            <w:r w:rsidRPr="009A6870">
              <w:rPr>
                <w:b/>
                <w:bCs/>
                <w:sz w:val="16"/>
                <w:szCs w:val="16"/>
              </w:rPr>
              <w:t>Администрирани разходни параграфи по други бюджети и сметки за средства от ЕС</w:t>
            </w:r>
            <w:r w:rsidRPr="009A6870">
              <w:rPr>
                <w:rFonts w:ascii="Arial" w:hAnsi="Arial" w:cs="Arial"/>
                <w:sz w:val="16"/>
                <w:szCs w:val="16"/>
              </w:rPr>
              <w:t>**</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200" w:firstLine="320"/>
              <w:rPr>
                <w:sz w:val="16"/>
                <w:szCs w:val="16"/>
              </w:rPr>
            </w:pPr>
            <w:r w:rsidRPr="009A6870">
              <w:rPr>
                <w:sz w:val="16"/>
                <w:szCs w:val="16"/>
              </w:rPr>
              <w:t>1.....................................</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200" w:firstLine="320"/>
              <w:rPr>
                <w:sz w:val="16"/>
                <w:szCs w:val="16"/>
              </w:rPr>
            </w:pPr>
            <w:r w:rsidRPr="009A6870">
              <w:rPr>
                <w:sz w:val="16"/>
                <w:szCs w:val="16"/>
              </w:rPr>
              <w:t>2....................................</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ind w:firstLineChars="200" w:firstLine="320"/>
              <w:rPr>
                <w:sz w:val="16"/>
                <w:szCs w:val="16"/>
              </w:rPr>
            </w:pPr>
            <w:r w:rsidRPr="009A6870">
              <w:rPr>
                <w:sz w:val="16"/>
                <w:szCs w:val="16"/>
              </w:rPr>
              <w:t>3....................................</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0.0</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rPr>
                <w:b/>
                <w:bCs/>
                <w:sz w:val="16"/>
                <w:szCs w:val="16"/>
              </w:rPr>
            </w:pPr>
            <w:r w:rsidRPr="009A6870">
              <w:rPr>
                <w:b/>
                <w:bCs/>
                <w:sz w:val="16"/>
                <w:szCs w:val="16"/>
              </w:rPr>
              <w:t>Общо администрирани разходи (ІІ.+ІІІ.):</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B43ECB" w:rsidRPr="009A6870" w:rsidRDefault="00B43ECB" w:rsidP="00B43ECB">
            <w:pPr>
              <w:jc w:val="right"/>
              <w:rPr>
                <w:b/>
                <w:bCs/>
                <w:sz w:val="16"/>
                <w:szCs w:val="16"/>
              </w:rPr>
            </w:pPr>
            <w:r w:rsidRPr="009A6870">
              <w:rPr>
                <w:b/>
                <w:bCs/>
                <w:sz w:val="16"/>
                <w:szCs w:val="16"/>
              </w:rPr>
              <w:t>0.0</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c>
          <w:tcPr>
            <w:tcW w:w="931" w:type="dxa"/>
            <w:tcBorders>
              <w:top w:val="nil"/>
              <w:left w:val="nil"/>
              <w:bottom w:val="single" w:sz="4" w:space="0" w:color="auto"/>
              <w:right w:val="single" w:sz="4" w:space="0" w:color="auto"/>
            </w:tcBorders>
            <w:shd w:val="clear" w:color="CCCCFF" w:fill="FFCC99"/>
            <w:noWrap/>
            <w:vAlign w:val="bottom"/>
          </w:tcPr>
          <w:p w:rsidR="00B43ECB" w:rsidRPr="009A6870" w:rsidRDefault="00B43ECB" w:rsidP="00B43ECB">
            <w:pPr>
              <w:jc w:val="right"/>
              <w:rPr>
                <w:b/>
                <w:bCs/>
                <w:sz w:val="16"/>
                <w:szCs w:val="16"/>
              </w:rPr>
            </w:pPr>
            <w:r w:rsidRPr="009A6870">
              <w:rPr>
                <w:b/>
                <w:bCs/>
                <w:sz w:val="16"/>
                <w:szCs w:val="16"/>
              </w:rPr>
              <w:t>0.0</w:t>
            </w:r>
          </w:p>
        </w:tc>
      </w:tr>
      <w:tr w:rsidR="00B43ECB"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B43ECB" w:rsidRPr="009A6870" w:rsidRDefault="00B43ECB" w:rsidP="00B43ECB">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rPr>
                <w:b/>
                <w:bCs/>
                <w:sz w:val="16"/>
                <w:szCs w:val="16"/>
              </w:rPr>
            </w:pPr>
            <w:r w:rsidRPr="009A6870">
              <w:rPr>
                <w:b/>
                <w:bCs/>
                <w:sz w:val="16"/>
                <w:szCs w:val="16"/>
              </w:rPr>
              <w:t> </w:t>
            </w:r>
          </w:p>
        </w:tc>
        <w:tc>
          <w:tcPr>
            <w:tcW w:w="992" w:type="dxa"/>
            <w:tcBorders>
              <w:top w:val="single" w:sz="4" w:space="0" w:color="auto"/>
              <w:left w:val="nil"/>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B43ECB" w:rsidRPr="009A6870" w:rsidRDefault="00B43ECB" w:rsidP="00B43ECB">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B43ECB" w:rsidRPr="009A6870" w:rsidRDefault="00B43ECB" w:rsidP="00B43ECB">
            <w:pPr>
              <w:jc w:val="right"/>
              <w:rPr>
                <w:sz w:val="16"/>
                <w:szCs w:val="16"/>
              </w:rPr>
            </w:pPr>
            <w:r w:rsidRPr="009A6870">
              <w:rPr>
                <w:sz w:val="16"/>
                <w:szCs w:val="16"/>
              </w:rPr>
              <w:t> </w:t>
            </w:r>
          </w:p>
        </w:tc>
      </w:tr>
      <w:tr w:rsidR="00C5611C"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C5611C" w:rsidRPr="009A6870" w:rsidRDefault="00C5611C" w:rsidP="00C5611C">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C5611C" w:rsidRPr="009A6870" w:rsidRDefault="00C5611C" w:rsidP="00C5611C">
            <w:pPr>
              <w:rPr>
                <w:b/>
                <w:bCs/>
                <w:sz w:val="16"/>
                <w:szCs w:val="16"/>
              </w:rPr>
            </w:pPr>
            <w:r w:rsidRPr="009A6870">
              <w:rPr>
                <w:b/>
                <w:bCs/>
                <w:sz w:val="16"/>
                <w:szCs w:val="16"/>
              </w:rPr>
              <w:t>Общо разходи по бюджета (І.1+ІІ.):</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C5611C" w:rsidRPr="009A6870" w:rsidRDefault="00C5611C" w:rsidP="00C5611C">
            <w:pPr>
              <w:jc w:val="right"/>
              <w:rPr>
                <w:b/>
                <w:bCs/>
                <w:sz w:val="16"/>
                <w:szCs w:val="16"/>
              </w:rPr>
            </w:pPr>
            <w:r>
              <w:rPr>
                <w:b/>
                <w:bCs/>
                <w:sz w:val="16"/>
                <w:szCs w:val="16"/>
                <w:lang w:val="en-US"/>
              </w:rPr>
              <w:t>4 643,4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C5611C" w:rsidRPr="009A6870" w:rsidRDefault="00C5611C" w:rsidP="00C5611C">
            <w:pPr>
              <w:jc w:val="right"/>
              <w:rPr>
                <w:b/>
                <w:bCs/>
                <w:sz w:val="16"/>
                <w:szCs w:val="16"/>
              </w:rPr>
            </w:pPr>
            <w:r>
              <w:rPr>
                <w:b/>
                <w:bCs/>
                <w:sz w:val="16"/>
                <w:szCs w:val="16"/>
                <w:lang w:val="en-US"/>
              </w:rPr>
              <w:t>4 772,0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C5611C" w:rsidRPr="001A4F87" w:rsidRDefault="00C5611C" w:rsidP="00C5611C">
            <w:pPr>
              <w:jc w:val="right"/>
              <w:rPr>
                <w:b/>
                <w:bCs/>
                <w:sz w:val="16"/>
                <w:szCs w:val="16"/>
                <w:lang w:val="en-US"/>
              </w:rPr>
            </w:pPr>
            <w:r>
              <w:rPr>
                <w:b/>
                <w:bCs/>
                <w:sz w:val="16"/>
                <w:szCs w:val="16"/>
                <w:lang w:val="en-US"/>
              </w:rPr>
              <w:t>5 391,8</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C5611C" w:rsidRPr="001A4F87" w:rsidRDefault="00C5611C" w:rsidP="00C5611C">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C5611C" w:rsidRPr="001A4F87" w:rsidRDefault="00C5611C" w:rsidP="00C5611C">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C5611C" w:rsidRPr="001A4F87" w:rsidRDefault="00C5611C" w:rsidP="00C5611C">
            <w:pPr>
              <w:jc w:val="right"/>
              <w:rPr>
                <w:b/>
                <w:bCs/>
                <w:sz w:val="16"/>
                <w:szCs w:val="16"/>
                <w:lang w:val="en-US"/>
              </w:rPr>
            </w:pPr>
            <w:r>
              <w:rPr>
                <w:b/>
                <w:bCs/>
                <w:sz w:val="16"/>
                <w:szCs w:val="16"/>
                <w:lang w:val="en-US"/>
              </w:rPr>
              <w:t>5 395,1</w:t>
            </w:r>
          </w:p>
        </w:tc>
      </w:tr>
      <w:tr w:rsidR="00C5611C"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C5611C" w:rsidRPr="009A6870" w:rsidRDefault="00C5611C" w:rsidP="00C5611C">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C5611C" w:rsidRPr="009A6870" w:rsidRDefault="00C5611C" w:rsidP="00C5611C">
            <w:pPr>
              <w:rPr>
                <w:b/>
                <w:bCs/>
                <w:sz w:val="16"/>
                <w:szCs w:val="16"/>
              </w:rPr>
            </w:pPr>
            <w:r w:rsidRPr="009A6870">
              <w:rPr>
                <w:b/>
                <w:bCs/>
                <w:sz w:val="16"/>
                <w:szCs w:val="16"/>
              </w:rPr>
              <w:t> </w:t>
            </w:r>
          </w:p>
        </w:tc>
        <w:tc>
          <w:tcPr>
            <w:tcW w:w="992" w:type="dxa"/>
            <w:tcBorders>
              <w:top w:val="single" w:sz="4" w:space="0" w:color="auto"/>
              <w:left w:val="nil"/>
              <w:bottom w:val="single" w:sz="4" w:space="0" w:color="auto"/>
              <w:right w:val="single" w:sz="4" w:space="0" w:color="auto"/>
            </w:tcBorders>
            <w:vAlign w:val="bottom"/>
          </w:tcPr>
          <w:p w:rsidR="00C5611C" w:rsidRPr="009A6870" w:rsidRDefault="00C5611C" w:rsidP="00C5611C">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C5611C" w:rsidRPr="009A6870" w:rsidRDefault="00C5611C" w:rsidP="00C5611C">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C5611C" w:rsidRPr="009A6870" w:rsidRDefault="00C5611C" w:rsidP="00C5611C">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C5611C" w:rsidRPr="009A6870" w:rsidRDefault="00C5611C" w:rsidP="00C5611C">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C5611C" w:rsidRPr="009A6870" w:rsidRDefault="00C5611C" w:rsidP="00C5611C">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C5611C" w:rsidRPr="009A6870" w:rsidRDefault="00C5611C" w:rsidP="00C5611C">
            <w:pPr>
              <w:jc w:val="right"/>
              <w:rPr>
                <w:sz w:val="16"/>
                <w:szCs w:val="16"/>
              </w:rPr>
            </w:pPr>
            <w:r w:rsidRPr="009A6870">
              <w:rPr>
                <w:sz w:val="16"/>
                <w:szCs w:val="16"/>
              </w:rPr>
              <w:t> </w:t>
            </w:r>
          </w:p>
        </w:tc>
      </w:tr>
      <w:tr w:rsidR="00C5611C" w:rsidRPr="009A6870" w:rsidTr="00AC0DB3">
        <w:trPr>
          <w:trHeight w:val="255"/>
        </w:trPr>
        <w:tc>
          <w:tcPr>
            <w:tcW w:w="380" w:type="dxa"/>
            <w:tcBorders>
              <w:top w:val="nil"/>
              <w:left w:val="single" w:sz="8" w:space="0" w:color="auto"/>
              <w:bottom w:val="single" w:sz="4" w:space="0" w:color="auto"/>
              <w:right w:val="single" w:sz="4" w:space="0" w:color="auto"/>
            </w:tcBorders>
            <w:shd w:val="clear" w:color="CCCCFF" w:fill="FFCC99"/>
            <w:noWrap/>
            <w:vAlign w:val="bottom"/>
          </w:tcPr>
          <w:p w:rsidR="00C5611C" w:rsidRPr="009A6870" w:rsidRDefault="00C5611C" w:rsidP="00C5611C">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CCCCFF" w:fill="FFCC99"/>
            <w:noWrap/>
            <w:vAlign w:val="bottom"/>
          </w:tcPr>
          <w:p w:rsidR="00C5611C" w:rsidRPr="009A6870" w:rsidRDefault="00C5611C" w:rsidP="00C5611C">
            <w:pPr>
              <w:rPr>
                <w:b/>
                <w:bCs/>
                <w:sz w:val="16"/>
                <w:szCs w:val="16"/>
              </w:rPr>
            </w:pPr>
            <w:r w:rsidRPr="009A6870">
              <w:rPr>
                <w:b/>
                <w:bCs/>
                <w:sz w:val="16"/>
                <w:szCs w:val="16"/>
              </w:rPr>
              <w:t>Общо разходи (І.+ІІ.+ІІІ.):</w:t>
            </w:r>
          </w:p>
        </w:tc>
        <w:tc>
          <w:tcPr>
            <w:tcW w:w="992" w:type="dxa"/>
            <w:tcBorders>
              <w:top w:val="single" w:sz="4" w:space="0" w:color="auto"/>
              <w:left w:val="nil"/>
              <w:bottom w:val="single" w:sz="4" w:space="0" w:color="auto"/>
              <w:right w:val="single" w:sz="4" w:space="0" w:color="auto"/>
            </w:tcBorders>
            <w:shd w:val="clear" w:color="CCCCFF" w:fill="FFCC99"/>
            <w:vAlign w:val="bottom"/>
          </w:tcPr>
          <w:p w:rsidR="00C5611C" w:rsidRPr="009A6870" w:rsidRDefault="00C5611C" w:rsidP="00C5611C">
            <w:pPr>
              <w:jc w:val="right"/>
              <w:rPr>
                <w:b/>
                <w:bCs/>
                <w:sz w:val="16"/>
                <w:szCs w:val="16"/>
              </w:rPr>
            </w:pPr>
            <w:r>
              <w:rPr>
                <w:b/>
                <w:bCs/>
                <w:sz w:val="16"/>
                <w:szCs w:val="16"/>
                <w:lang w:val="en-US"/>
              </w:rPr>
              <w:t>4 643,4</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C5611C" w:rsidRPr="009A6870" w:rsidRDefault="00C5611C" w:rsidP="00C5611C">
            <w:pPr>
              <w:jc w:val="right"/>
              <w:rPr>
                <w:b/>
                <w:bCs/>
                <w:sz w:val="16"/>
                <w:szCs w:val="16"/>
              </w:rPr>
            </w:pPr>
            <w:r>
              <w:rPr>
                <w:b/>
                <w:bCs/>
                <w:sz w:val="16"/>
                <w:szCs w:val="16"/>
                <w:lang w:val="en-US"/>
              </w:rPr>
              <w:t>4 772,0</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C5611C" w:rsidRPr="001A4F87" w:rsidRDefault="00C5611C" w:rsidP="00C5611C">
            <w:pPr>
              <w:jc w:val="right"/>
              <w:rPr>
                <w:b/>
                <w:bCs/>
                <w:sz w:val="16"/>
                <w:szCs w:val="16"/>
                <w:lang w:val="en-US"/>
              </w:rPr>
            </w:pPr>
            <w:r>
              <w:rPr>
                <w:b/>
                <w:bCs/>
                <w:sz w:val="16"/>
                <w:szCs w:val="16"/>
                <w:lang w:val="en-US"/>
              </w:rPr>
              <w:t>5 391,8</w:t>
            </w:r>
          </w:p>
        </w:tc>
        <w:tc>
          <w:tcPr>
            <w:tcW w:w="993" w:type="dxa"/>
            <w:tcBorders>
              <w:top w:val="nil"/>
              <w:left w:val="single" w:sz="4" w:space="0" w:color="auto"/>
              <w:bottom w:val="single" w:sz="4" w:space="0" w:color="auto"/>
              <w:right w:val="single" w:sz="4" w:space="0" w:color="auto"/>
            </w:tcBorders>
            <w:shd w:val="clear" w:color="CCCCFF" w:fill="FFCC99"/>
            <w:noWrap/>
            <w:vAlign w:val="bottom"/>
          </w:tcPr>
          <w:p w:rsidR="00C5611C" w:rsidRPr="001A4F87" w:rsidRDefault="00C5611C" w:rsidP="00C5611C">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C5611C" w:rsidRPr="001A4F87" w:rsidRDefault="00C5611C" w:rsidP="00C5611C">
            <w:pPr>
              <w:jc w:val="right"/>
              <w:rPr>
                <w:b/>
                <w:bCs/>
                <w:sz w:val="16"/>
                <w:szCs w:val="16"/>
                <w:lang w:val="en-US"/>
              </w:rPr>
            </w:pPr>
            <w:r>
              <w:rPr>
                <w:b/>
                <w:bCs/>
                <w:sz w:val="16"/>
                <w:szCs w:val="16"/>
                <w:lang w:val="en-US"/>
              </w:rPr>
              <w:t>5 395,1</w:t>
            </w:r>
          </w:p>
        </w:tc>
        <w:tc>
          <w:tcPr>
            <w:tcW w:w="931" w:type="dxa"/>
            <w:tcBorders>
              <w:top w:val="nil"/>
              <w:left w:val="nil"/>
              <w:bottom w:val="single" w:sz="4" w:space="0" w:color="auto"/>
              <w:right w:val="single" w:sz="4" w:space="0" w:color="auto"/>
            </w:tcBorders>
            <w:shd w:val="clear" w:color="CCCCFF" w:fill="FFCC99"/>
            <w:noWrap/>
            <w:vAlign w:val="bottom"/>
          </w:tcPr>
          <w:p w:rsidR="00C5611C" w:rsidRPr="001A4F87" w:rsidRDefault="00C5611C" w:rsidP="00C5611C">
            <w:pPr>
              <w:jc w:val="right"/>
              <w:rPr>
                <w:b/>
                <w:bCs/>
                <w:sz w:val="16"/>
                <w:szCs w:val="16"/>
                <w:lang w:val="en-US"/>
              </w:rPr>
            </w:pPr>
            <w:r>
              <w:rPr>
                <w:b/>
                <w:bCs/>
                <w:sz w:val="16"/>
                <w:szCs w:val="16"/>
                <w:lang w:val="en-US"/>
              </w:rPr>
              <w:t>5 395,1</w:t>
            </w:r>
          </w:p>
        </w:tc>
      </w:tr>
      <w:tr w:rsidR="00C5611C" w:rsidRPr="009A6870" w:rsidTr="00AC0DB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C5611C" w:rsidRPr="009A6870" w:rsidRDefault="00C5611C" w:rsidP="00C5611C">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C5611C" w:rsidRPr="009A6870" w:rsidRDefault="00C5611C" w:rsidP="00C5611C">
            <w:pPr>
              <w:rPr>
                <w:sz w:val="16"/>
                <w:szCs w:val="16"/>
              </w:rPr>
            </w:pPr>
            <w:r w:rsidRPr="009A6870">
              <w:rPr>
                <w:sz w:val="16"/>
                <w:szCs w:val="16"/>
              </w:rPr>
              <w:t> </w:t>
            </w:r>
          </w:p>
        </w:tc>
        <w:tc>
          <w:tcPr>
            <w:tcW w:w="992" w:type="dxa"/>
            <w:tcBorders>
              <w:top w:val="single" w:sz="4" w:space="0" w:color="auto"/>
              <w:left w:val="nil"/>
              <w:bottom w:val="single" w:sz="4" w:space="0" w:color="auto"/>
              <w:right w:val="single" w:sz="4" w:space="0" w:color="auto"/>
            </w:tcBorders>
            <w:vAlign w:val="bottom"/>
          </w:tcPr>
          <w:p w:rsidR="00C5611C" w:rsidRPr="009A6870" w:rsidRDefault="00C5611C" w:rsidP="00C5611C">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C5611C" w:rsidRPr="009A6870" w:rsidRDefault="00C5611C" w:rsidP="00C5611C">
            <w:pPr>
              <w:jc w:val="right"/>
              <w:rPr>
                <w:sz w:val="16"/>
                <w:szCs w:val="16"/>
              </w:rPr>
            </w:pPr>
            <w:r w:rsidRPr="009A6870">
              <w:rPr>
                <w:sz w:val="16"/>
                <w:szCs w:val="16"/>
              </w:rPr>
              <w:t> </w:t>
            </w:r>
          </w:p>
        </w:tc>
        <w:tc>
          <w:tcPr>
            <w:tcW w:w="992" w:type="dxa"/>
            <w:tcBorders>
              <w:top w:val="single" w:sz="4" w:space="0" w:color="auto"/>
              <w:left w:val="single" w:sz="4" w:space="0" w:color="auto"/>
              <w:bottom w:val="single" w:sz="4" w:space="0" w:color="auto"/>
              <w:right w:val="single" w:sz="4" w:space="0" w:color="auto"/>
            </w:tcBorders>
            <w:vAlign w:val="bottom"/>
          </w:tcPr>
          <w:p w:rsidR="00C5611C" w:rsidRPr="009A6870" w:rsidRDefault="00C5611C" w:rsidP="00C5611C">
            <w:pPr>
              <w:jc w:val="right"/>
              <w:rPr>
                <w:sz w:val="16"/>
                <w:szCs w:val="16"/>
              </w:rPr>
            </w:pPr>
            <w:r w:rsidRPr="009A6870">
              <w:rPr>
                <w:sz w:val="16"/>
                <w:szCs w:val="16"/>
              </w:rPr>
              <w:t> </w:t>
            </w:r>
          </w:p>
        </w:tc>
        <w:tc>
          <w:tcPr>
            <w:tcW w:w="993" w:type="dxa"/>
            <w:tcBorders>
              <w:top w:val="nil"/>
              <w:left w:val="single" w:sz="4" w:space="0" w:color="auto"/>
              <w:bottom w:val="single" w:sz="4" w:space="0" w:color="auto"/>
              <w:right w:val="single" w:sz="4" w:space="0" w:color="auto"/>
            </w:tcBorders>
            <w:shd w:val="clear" w:color="auto" w:fill="auto"/>
            <w:noWrap/>
            <w:vAlign w:val="bottom"/>
          </w:tcPr>
          <w:p w:rsidR="00C5611C" w:rsidRPr="009A6870" w:rsidRDefault="00C5611C" w:rsidP="00C5611C">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C5611C" w:rsidRPr="009A6870" w:rsidRDefault="00C5611C" w:rsidP="00C5611C">
            <w:pPr>
              <w:jc w:val="right"/>
              <w:rPr>
                <w:sz w:val="16"/>
                <w:szCs w:val="16"/>
              </w:rPr>
            </w:pPr>
            <w:r w:rsidRPr="009A6870">
              <w:rPr>
                <w:sz w:val="16"/>
                <w:szCs w:val="16"/>
              </w:rPr>
              <w:t> </w:t>
            </w:r>
          </w:p>
        </w:tc>
        <w:tc>
          <w:tcPr>
            <w:tcW w:w="931" w:type="dxa"/>
            <w:tcBorders>
              <w:top w:val="nil"/>
              <w:left w:val="nil"/>
              <w:bottom w:val="single" w:sz="4" w:space="0" w:color="auto"/>
              <w:right w:val="single" w:sz="4" w:space="0" w:color="auto"/>
            </w:tcBorders>
            <w:shd w:val="clear" w:color="auto" w:fill="auto"/>
            <w:noWrap/>
            <w:vAlign w:val="bottom"/>
          </w:tcPr>
          <w:p w:rsidR="00C5611C" w:rsidRPr="009A6870" w:rsidRDefault="00C5611C" w:rsidP="00C5611C">
            <w:pPr>
              <w:jc w:val="right"/>
              <w:rPr>
                <w:sz w:val="16"/>
                <w:szCs w:val="16"/>
              </w:rPr>
            </w:pPr>
            <w:r w:rsidRPr="009A6870">
              <w:rPr>
                <w:sz w:val="16"/>
                <w:szCs w:val="16"/>
              </w:rPr>
              <w:t> </w:t>
            </w:r>
          </w:p>
        </w:tc>
      </w:tr>
      <w:tr w:rsidR="00A84713" w:rsidRPr="009A6870" w:rsidTr="00B51F73">
        <w:trPr>
          <w:trHeight w:val="255"/>
        </w:trPr>
        <w:tc>
          <w:tcPr>
            <w:tcW w:w="380" w:type="dxa"/>
            <w:tcBorders>
              <w:top w:val="nil"/>
              <w:left w:val="single" w:sz="8" w:space="0" w:color="auto"/>
              <w:bottom w:val="single" w:sz="4" w:space="0" w:color="auto"/>
              <w:right w:val="single" w:sz="4" w:space="0" w:color="auto"/>
            </w:tcBorders>
            <w:shd w:val="clear" w:color="auto" w:fill="auto"/>
            <w:noWrap/>
            <w:vAlign w:val="bottom"/>
          </w:tcPr>
          <w:p w:rsidR="00A84713" w:rsidRPr="009A6870" w:rsidRDefault="00A84713" w:rsidP="00A84713">
            <w:pPr>
              <w:jc w:val="both"/>
              <w:rPr>
                <w:b/>
                <w:bCs/>
                <w:sz w:val="16"/>
                <w:szCs w:val="16"/>
              </w:rPr>
            </w:pPr>
            <w:r w:rsidRPr="009A6870">
              <w:rPr>
                <w:b/>
                <w:bCs/>
                <w:sz w:val="16"/>
                <w:szCs w:val="16"/>
              </w:rPr>
              <w:t> </w:t>
            </w:r>
          </w:p>
        </w:tc>
        <w:tc>
          <w:tcPr>
            <w:tcW w:w="3920" w:type="dxa"/>
            <w:tcBorders>
              <w:top w:val="nil"/>
              <w:left w:val="nil"/>
              <w:bottom w:val="single" w:sz="4" w:space="0" w:color="auto"/>
              <w:right w:val="single" w:sz="4" w:space="0" w:color="auto"/>
            </w:tcBorders>
            <w:shd w:val="clear" w:color="auto" w:fill="auto"/>
            <w:noWrap/>
            <w:vAlign w:val="bottom"/>
          </w:tcPr>
          <w:p w:rsidR="00A84713" w:rsidRPr="009A6870" w:rsidRDefault="00A84713" w:rsidP="00A84713">
            <w:pPr>
              <w:rPr>
                <w:sz w:val="16"/>
                <w:szCs w:val="16"/>
              </w:rPr>
            </w:pPr>
            <w:r w:rsidRPr="009A6870">
              <w:rPr>
                <w:sz w:val="16"/>
                <w:szCs w:val="16"/>
              </w:rPr>
              <w:t>Численост на щатния персонал</w:t>
            </w:r>
          </w:p>
        </w:tc>
        <w:tc>
          <w:tcPr>
            <w:tcW w:w="992" w:type="dxa"/>
            <w:tcBorders>
              <w:top w:val="single" w:sz="4" w:space="0" w:color="auto"/>
              <w:left w:val="nil"/>
              <w:bottom w:val="single" w:sz="4" w:space="0" w:color="auto"/>
              <w:right w:val="single" w:sz="4" w:space="0" w:color="auto"/>
            </w:tcBorders>
            <w:vAlign w:val="bottom"/>
          </w:tcPr>
          <w:p w:rsidR="00A84713" w:rsidRPr="009A6870" w:rsidRDefault="00A84713" w:rsidP="00A84713">
            <w:pPr>
              <w:jc w:val="right"/>
              <w:rPr>
                <w:sz w:val="16"/>
                <w:szCs w:val="16"/>
              </w:rPr>
            </w:pPr>
            <w:r>
              <w:rPr>
                <w:sz w:val="16"/>
                <w:szCs w:val="16"/>
              </w:rPr>
              <w:t>107</w:t>
            </w:r>
            <w:r w:rsidRPr="009A6870">
              <w:rPr>
                <w:sz w:val="16"/>
                <w:szCs w:val="16"/>
              </w:rPr>
              <w:t>.0</w:t>
            </w:r>
          </w:p>
        </w:tc>
        <w:tc>
          <w:tcPr>
            <w:tcW w:w="992" w:type="dxa"/>
            <w:tcBorders>
              <w:top w:val="single" w:sz="4" w:space="0" w:color="auto"/>
              <w:left w:val="single" w:sz="4" w:space="0" w:color="auto"/>
              <w:bottom w:val="single" w:sz="4" w:space="0" w:color="auto"/>
              <w:right w:val="single" w:sz="4" w:space="0" w:color="auto"/>
            </w:tcBorders>
            <w:vAlign w:val="bottom"/>
          </w:tcPr>
          <w:p w:rsidR="00A84713" w:rsidRPr="009A6870" w:rsidRDefault="00A84713" w:rsidP="00A84713">
            <w:pPr>
              <w:jc w:val="right"/>
              <w:rPr>
                <w:sz w:val="16"/>
                <w:szCs w:val="16"/>
              </w:rPr>
            </w:pPr>
            <w:r>
              <w:rPr>
                <w:sz w:val="16"/>
                <w:szCs w:val="16"/>
              </w:rPr>
              <w:t>106</w:t>
            </w:r>
            <w:r w:rsidRPr="009A6870">
              <w:rPr>
                <w:sz w:val="16"/>
                <w:szCs w:val="16"/>
              </w:rPr>
              <w:t>.0</w:t>
            </w:r>
          </w:p>
        </w:tc>
        <w:tc>
          <w:tcPr>
            <w:tcW w:w="992" w:type="dxa"/>
            <w:tcBorders>
              <w:top w:val="single" w:sz="4" w:space="0" w:color="auto"/>
              <w:left w:val="single" w:sz="4" w:space="0" w:color="auto"/>
              <w:bottom w:val="single" w:sz="4" w:space="0" w:color="auto"/>
              <w:right w:val="single" w:sz="4" w:space="0" w:color="auto"/>
            </w:tcBorders>
            <w:vAlign w:val="bottom"/>
          </w:tcPr>
          <w:p w:rsidR="00A84713" w:rsidRPr="009A6870" w:rsidRDefault="00A84713" w:rsidP="00A84713">
            <w:pPr>
              <w:jc w:val="right"/>
              <w:rPr>
                <w:sz w:val="16"/>
                <w:szCs w:val="16"/>
              </w:rPr>
            </w:pPr>
            <w:r>
              <w:rPr>
                <w:sz w:val="16"/>
                <w:szCs w:val="16"/>
              </w:rPr>
              <w:t>117</w:t>
            </w:r>
            <w:r w:rsidRPr="009A6870">
              <w:rPr>
                <w:sz w:val="16"/>
                <w:szCs w:val="16"/>
              </w:rPr>
              <w:t>.0</w:t>
            </w:r>
          </w:p>
        </w:tc>
        <w:tc>
          <w:tcPr>
            <w:tcW w:w="993" w:type="dxa"/>
            <w:tcBorders>
              <w:top w:val="single" w:sz="4" w:space="0" w:color="auto"/>
              <w:left w:val="single" w:sz="4" w:space="0" w:color="auto"/>
              <w:bottom w:val="single" w:sz="4" w:space="0" w:color="auto"/>
              <w:right w:val="single" w:sz="4" w:space="0" w:color="auto"/>
            </w:tcBorders>
            <w:noWrap/>
            <w:vAlign w:val="bottom"/>
          </w:tcPr>
          <w:p w:rsidR="00A84713" w:rsidRPr="009A6870" w:rsidRDefault="00A84713" w:rsidP="00A84713">
            <w:pPr>
              <w:jc w:val="right"/>
              <w:rPr>
                <w:sz w:val="16"/>
                <w:szCs w:val="16"/>
              </w:rPr>
            </w:pPr>
            <w:r>
              <w:rPr>
                <w:sz w:val="16"/>
                <w:szCs w:val="16"/>
              </w:rPr>
              <w:t>117</w:t>
            </w:r>
            <w:r w:rsidRPr="009A6870">
              <w:rPr>
                <w:sz w:val="16"/>
                <w:szCs w:val="16"/>
              </w:rPr>
              <w:t>.0</w:t>
            </w:r>
          </w:p>
        </w:tc>
        <w:tc>
          <w:tcPr>
            <w:tcW w:w="931" w:type="dxa"/>
            <w:tcBorders>
              <w:top w:val="single" w:sz="4" w:space="0" w:color="auto"/>
              <w:left w:val="single" w:sz="4" w:space="0" w:color="auto"/>
              <w:bottom w:val="single" w:sz="4" w:space="0" w:color="auto"/>
              <w:right w:val="single" w:sz="4" w:space="0" w:color="auto"/>
            </w:tcBorders>
            <w:noWrap/>
            <w:vAlign w:val="bottom"/>
          </w:tcPr>
          <w:p w:rsidR="00A84713" w:rsidRPr="009A6870" w:rsidRDefault="00A84713" w:rsidP="00A84713">
            <w:pPr>
              <w:jc w:val="right"/>
              <w:rPr>
                <w:sz w:val="16"/>
                <w:szCs w:val="16"/>
              </w:rPr>
            </w:pPr>
            <w:r>
              <w:rPr>
                <w:sz w:val="16"/>
                <w:szCs w:val="16"/>
              </w:rPr>
              <w:t>117</w:t>
            </w:r>
            <w:r w:rsidRPr="009A6870">
              <w:rPr>
                <w:sz w:val="16"/>
                <w:szCs w:val="16"/>
              </w:rPr>
              <w:t>.0</w:t>
            </w:r>
          </w:p>
        </w:tc>
        <w:tc>
          <w:tcPr>
            <w:tcW w:w="931" w:type="dxa"/>
            <w:tcBorders>
              <w:top w:val="single" w:sz="4" w:space="0" w:color="auto"/>
              <w:left w:val="single" w:sz="4" w:space="0" w:color="auto"/>
              <w:bottom w:val="single" w:sz="4" w:space="0" w:color="auto"/>
              <w:right w:val="single" w:sz="4" w:space="0" w:color="auto"/>
            </w:tcBorders>
            <w:noWrap/>
            <w:vAlign w:val="bottom"/>
          </w:tcPr>
          <w:p w:rsidR="00A84713" w:rsidRPr="009A6870" w:rsidRDefault="00A84713" w:rsidP="00A84713">
            <w:pPr>
              <w:jc w:val="right"/>
              <w:rPr>
                <w:sz w:val="16"/>
                <w:szCs w:val="16"/>
              </w:rPr>
            </w:pPr>
            <w:r>
              <w:rPr>
                <w:sz w:val="16"/>
                <w:szCs w:val="16"/>
              </w:rPr>
              <w:t>117</w:t>
            </w:r>
            <w:r w:rsidRPr="009A6870">
              <w:rPr>
                <w:sz w:val="16"/>
                <w:szCs w:val="16"/>
              </w:rPr>
              <w:t>.0</w:t>
            </w:r>
          </w:p>
        </w:tc>
      </w:tr>
      <w:tr w:rsidR="00A84713" w:rsidRPr="009A6870" w:rsidTr="00B51F73">
        <w:trPr>
          <w:trHeight w:val="270"/>
        </w:trPr>
        <w:tc>
          <w:tcPr>
            <w:tcW w:w="380" w:type="dxa"/>
            <w:tcBorders>
              <w:top w:val="nil"/>
              <w:left w:val="single" w:sz="8" w:space="0" w:color="auto"/>
              <w:bottom w:val="single" w:sz="8" w:space="0" w:color="auto"/>
              <w:right w:val="single" w:sz="4" w:space="0" w:color="auto"/>
            </w:tcBorders>
            <w:shd w:val="clear" w:color="auto" w:fill="auto"/>
            <w:noWrap/>
            <w:vAlign w:val="bottom"/>
          </w:tcPr>
          <w:p w:rsidR="00A84713" w:rsidRPr="009A6870" w:rsidRDefault="00A84713" w:rsidP="00A84713">
            <w:pPr>
              <w:jc w:val="both"/>
              <w:rPr>
                <w:b/>
                <w:bCs/>
                <w:sz w:val="16"/>
                <w:szCs w:val="16"/>
              </w:rPr>
            </w:pPr>
            <w:r w:rsidRPr="009A6870">
              <w:rPr>
                <w:b/>
                <w:bCs/>
                <w:sz w:val="16"/>
                <w:szCs w:val="16"/>
              </w:rPr>
              <w:t> </w:t>
            </w:r>
          </w:p>
        </w:tc>
        <w:tc>
          <w:tcPr>
            <w:tcW w:w="3920" w:type="dxa"/>
            <w:tcBorders>
              <w:top w:val="nil"/>
              <w:left w:val="nil"/>
              <w:bottom w:val="single" w:sz="8" w:space="0" w:color="auto"/>
              <w:right w:val="single" w:sz="4" w:space="0" w:color="auto"/>
            </w:tcBorders>
            <w:shd w:val="clear" w:color="auto" w:fill="auto"/>
            <w:noWrap/>
            <w:vAlign w:val="bottom"/>
          </w:tcPr>
          <w:p w:rsidR="00A84713" w:rsidRPr="009A6870" w:rsidRDefault="00A84713" w:rsidP="00A84713">
            <w:pPr>
              <w:rPr>
                <w:sz w:val="16"/>
                <w:szCs w:val="16"/>
              </w:rPr>
            </w:pPr>
            <w:r w:rsidRPr="009A6870">
              <w:rPr>
                <w:sz w:val="16"/>
                <w:szCs w:val="16"/>
              </w:rPr>
              <w:t>Численост на извънщатния персонал</w:t>
            </w:r>
          </w:p>
        </w:tc>
        <w:tc>
          <w:tcPr>
            <w:tcW w:w="992" w:type="dxa"/>
            <w:tcBorders>
              <w:top w:val="single" w:sz="4" w:space="0" w:color="auto"/>
              <w:left w:val="nil"/>
              <w:bottom w:val="single" w:sz="8" w:space="0" w:color="auto"/>
              <w:right w:val="single" w:sz="4" w:space="0" w:color="auto"/>
            </w:tcBorders>
            <w:vAlign w:val="bottom"/>
          </w:tcPr>
          <w:p w:rsidR="00A84713" w:rsidRPr="009A6870" w:rsidRDefault="00A84713" w:rsidP="00A84713">
            <w:pPr>
              <w:jc w:val="right"/>
              <w:rPr>
                <w:sz w:val="16"/>
                <w:szCs w:val="16"/>
              </w:rPr>
            </w:pPr>
            <w:r>
              <w:rPr>
                <w:sz w:val="16"/>
                <w:szCs w:val="16"/>
              </w:rPr>
              <w:t>5</w:t>
            </w:r>
            <w:r w:rsidRPr="009A6870">
              <w:rPr>
                <w:sz w:val="16"/>
                <w:szCs w:val="16"/>
              </w:rPr>
              <w:t>.0</w:t>
            </w:r>
          </w:p>
        </w:tc>
        <w:tc>
          <w:tcPr>
            <w:tcW w:w="992" w:type="dxa"/>
            <w:tcBorders>
              <w:top w:val="single" w:sz="4" w:space="0" w:color="auto"/>
              <w:left w:val="single" w:sz="4" w:space="0" w:color="auto"/>
              <w:bottom w:val="single" w:sz="8" w:space="0" w:color="auto"/>
              <w:right w:val="single" w:sz="4" w:space="0" w:color="auto"/>
            </w:tcBorders>
            <w:vAlign w:val="bottom"/>
          </w:tcPr>
          <w:p w:rsidR="00A84713" w:rsidRPr="009A6870" w:rsidRDefault="00A84713" w:rsidP="00A84713">
            <w:pPr>
              <w:jc w:val="right"/>
              <w:rPr>
                <w:sz w:val="16"/>
                <w:szCs w:val="16"/>
              </w:rPr>
            </w:pPr>
            <w:r>
              <w:rPr>
                <w:sz w:val="16"/>
                <w:szCs w:val="16"/>
              </w:rPr>
              <w:t>5</w:t>
            </w:r>
            <w:r w:rsidRPr="009A6870">
              <w:rPr>
                <w:sz w:val="16"/>
                <w:szCs w:val="16"/>
              </w:rPr>
              <w:t>.0</w:t>
            </w:r>
          </w:p>
        </w:tc>
        <w:tc>
          <w:tcPr>
            <w:tcW w:w="992" w:type="dxa"/>
            <w:tcBorders>
              <w:top w:val="single" w:sz="4" w:space="0" w:color="auto"/>
              <w:left w:val="single" w:sz="4" w:space="0" w:color="auto"/>
              <w:bottom w:val="single" w:sz="8" w:space="0" w:color="auto"/>
              <w:right w:val="single" w:sz="4" w:space="0" w:color="auto"/>
            </w:tcBorders>
            <w:vAlign w:val="bottom"/>
          </w:tcPr>
          <w:p w:rsidR="00A84713" w:rsidRPr="009A6870" w:rsidRDefault="00A84713" w:rsidP="00A84713">
            <w:pPr>
              <w:jc w:val="right"/>
              <w:rPr>
                <w:sz w:val="16"/>
                <w:szCs w:val="16"/>
              </w:rPr>
            </w:pPr>
            <w:r>
              <w:rPr>
                <w:sz w:val="16"/>
                <w:szCs w:val="16"/>
              </w:rPr>
              <w:t>7</w:t>
            </w:r>
            <w:r w:rsidRPr="009A6870">
              <w:rPr>
                <w:sz w:val="16"/>
                <w:szCs w:val="16"/>
              </w:rPr>
              <w:t>.0</w:t>
            </w:r>
          </w:p>
        </w:tc>
        <w:tc>
          <w:tcPr>
            <w:tcW w:w="993" w:type="dxa"/>
            <w:tcBorders>
              <w:top w:val="single" w:sz="4" w:space="0" w:color="auto"/>
              <w:left w:val="single" w:sz="4" w:space="0" w:color="auto"/>
              <w:bottom w:val="single" w:sz="8" w:space="0" w:color="auto"/>
              <w:right w:val="single" w:sz="4" w:space="0" w:color="auto"/>
            </w:tcBorders>
            <w:noWrap/>
            <w:vAlign w:val="bottom"/>
          </w:tcPr>
          <w:p w:rsidR="00A84713" w:rsidRPr="009A6870" w:rsidRDefault="00A84713" w:rsidP="00A84713">
            <w:pPr>
              <w:jc w:val="right"/>
              <w:rPr>
                <w:sz w:val="16"/>
                <w:szCs w:val="16"/>
              </w:rPr>
            </w:pPr>
            <w:r>
              <w:rPr>
                <w:sz w:val="16"/>
                <w:szCs w:val="16"/>
              </w:rPr>
              <w:t>7</w:t>
            </w:r>
            <w:r w:rsidRPr="009A6870">
              <w:rPr>
                <w:sz w:val="16"/>
                <w:szCs w:val="16"/>
              </w:rPr>
              <w:t>.0</w:t>
            </w:r>
          </w:p>
        </w:tc>
        <w:tc>
          <w:tcPr>
            <w:tcW w:w="931" w:type="dxa"/>
            <w:tcBorders>
              <w:top w:val="single" w:sz="4" w:space="0" w:color="auto"/>
              <w:left w:val="single" w:sz="4" w:space="0" w:color="auto"/>
              <w:bottom w:val="single" w:sz="8" w:space="0" w:color="auto"/>
              <w:right w:val="single" w:sz="4" w:space="0" w:color="auto"/>
            </w:tcBorders>
            <w:noWrap/>
            <w:vAlign w:val="bottom"/>
          </w:tcPr>
          <w:p w:rsidR="00A84713" w:rsidRPr="009A6870" w:rsidRDefault="00A84713" w:rsidP="00A84713">
            <w:pPr>
              <w:jc w:val="right"/>
              <w:rPr>
                <w:sz w:val="16"/>
                <w:szCs w:val="16"/>
              </w:rPr>
            </w:pPr>
            <w:r>
              <w:rPr>
                <w:sz w:val="16"/>
                <w:szCs w:val="16"/>
              </w:rPr>
              <w:t>7</w:t>
            </w:r>
            <w:r w:rsidRPr="009A6870">
              <w:rPr>
                <w:sz w:val="16"/>
                <w:szCs w:val="16"/>
              </w:rPr>
              <w:t>.0</w:t>
            </w:r>
          </w:p>
        </w:tc>
        <w:tc>
          <w:tcPr>
            <w:tcW w:w="931" w:type="dxa"/>
            <w:tcBorders>
              <w:top w:val="single" w:sz="4" w:space="0" w:color="auto"/>
              <w:left w:val="single" w:sz="4" w:space="0" w:color="auto"/>
              <w:bottom w:val="single" w:sz="8" w:space="0" w:color="auto"/>
              <w:right w:val="single" w:sz="4" w:space="0" w:color="auto"/>
            </w:tcBorders>
            <w:noWrap/>
            <w:vAlign w:val="bottom"/>
          </w:tcPr>
          <w:p w:rsidR="00A84713" w:rsidRPr="009A6870" w:rsidRDefault="00A84713" w:rsidP="00A84713">
            <w:pPr>
              <w:jc w:val="right"/>
              <w:rPr>
                <w:sz w:val="16"/>
                <w:szCs w:val="16"/>
              </w:rPr>
            </w:pPr>
            <w:r>
              <w:rPr>
                <w:sz w:val="16"/>
                <w:szCs w:val="16"/>
              </w:rPr>
              <w:t>7</w:t>
            </w:r>
            <w:r w:rsidRPr="009A6870">
              <w:rPr>
                <w:sz w:val="16"/>
                <w:szCs w:val="16"/>
              </w:rPr>
              <w:t>.0</w:t>
            </w:r>
          </w:p>
        </w:tc>
      </w:tr>
    </w:tbl>
    <w:p w:rsidR="00A42341" w:rsidRPr="009A6870" w:rsidRDefault="00B42B28" w:rsidP="00B42B28">
      <w:pPr>
        <w:spacing w:before="120" w:after="120"/>
        <w:ind w:left="-728"/>
        <w:jc w:val="both"/>
        <w:rPr>
          <w:b/>
          <w:i/>
        </w:rPr>
      </w:pPr>
      <w:r w:rsidRPr="009A6870">
        <w:rPr>
          <w:b/>
          <w:i/>
        </w:rPr>
        <w:t>*</w:t>
      </w:r>
      <w:r w:rsidR="003B0F0C" w:rsidRPr="009A6870">
        <w:rPr>
          <w:b/>
          <w:i/>
        </w:rPr>
        <w:t xml:space="preserve"> </w:t>
      </w:r>
      <w:r w:rsidRPr="009A6870">
        <w:rPr>
          <w:b/>
          <w:i/>
        </w:rPr>
        <w:t xml:space="preserve"> </w:t>
      </w:r>
      <w:r w:rsidR="00663FA3" w:rsidRPr="009A6870">
        <w:rPr>
          <w:b/>
          <w:i/>
        </w:rPr>
        <w:t>Разшифровка</w:t>
      </w:r>
      <w:r w:rsidR="003B0F0C" w:rsidRPr="009A6870">
        <w:rPr>
          <w:b/>
          <w:i/>
        </w:rPr>
        <w:t xml:space="preserve"> на ведомствените </w:t>
      </w:r>
      <w:r w:rsidR="00663FA3" w:rsidRPr="009A6870">
        <w:rPr>
          <w:b/>
          <w:i/>
        </w:rPr>
        <w:t>разходи по други бюджети</w:t>
      </w:r>
      <w:r w:rsidR="0082628E" w:rsidRPr="009A6870">
        <w:rPr>
          <w:b/>
          <w:i/>
        </w:rPr>
        <w:t xml:space="preserve"> </w:t>
      </w:r>
      <w:r w:rsidR="00663FA3" w:rsidRPr="009A6870">
        <w:rPr>
          <w:b/>
          <w:i/>
        </w:rPr>
        <w:t>и сметки</w:t>
      </w:r>
      <w:r w:rsidR="003B0F0C" w:rsidRPr="009A6870">
        <w:rPr>
          <w:b/>
          <w:i/>
        </w:rPr>
        <w:t xml:space="preserve"> </w:t>
      </w:r>
      <w:r w:rsidR="0082628E" w:rsidRPr="009A6870">
        <w:rPr>
          <w:b/>
          <w:i/>
        </w:rPr>
        <w:t>за средства от ЕС п</w:t>
      </w:r>
      <w:r w:rsidR="003B0F0C" w:rsidRPr="009A6870">
        <w:rPr>
          <w:b/>
          <w:i/>
        </w:rPr>
        <w:t xml:space="preserve">о </w:t>
      </w:r>
      <w:r w:rsidR="0082628E" w:rsidRPr="009A6870">
        <w:rPr>
          <w:b/>
          <w:i/>
        </w:rPr>
        <w:t xml:space="preserve">бюджетната </w:t>
      </w:r>
      <w:r w:rsidR="003B0F0C" w:rsidRPr="009A6870">
        <w:rPr>
          <w:b/>
          <w:i/>
        </w:rPr>
        <w:t>програма</w:t>
      </w:r>
      <w:r w:rsidR="00663FA3" w:rsidRPr="009A6870">
        <w:rPr>
          <w:b/>
          <w:i/>
        </w:rPr>
        <w:t xml:space="preserve"> според целта, основанието/характера им и източника на финансиране</w:t>
      </w:r>
    </w:p>
    <w:p w:rsidR="00A55B68" w:rsidRPr="009A6870" w:rsidRDefault="00B42B28" w:rsidP="00D027C0">
      <w:pPr>
        <w:spacing w:before="120" w:after="120"/>
        <w:ind w:left="-728"/>
        <w:jc w:val="both"/>
        <w:rPr>
          <w:b/>
          <w:i/>
        </w:rPr>
      </w:pPr>
      <w:r w:rsidRPr="009A6870">
        <w:rPr>
          <w:b/>
          <w:i/>
        </w:rPr>
        <w:t>**</w:t>
      </w:r>
      <w:r w:rsidR="00D027C0" w:rsidRPr="009A6870">
        <w:rPr>
          <w:b/>
          <w:i/>
        </w:rPr>
        <w:t xml:space="preserve">   </w:t>
      </w:r>
      <w:r w:rsidRPr="009A6870">
        <w:rPr>
          <w:b/>
          <w:i/>
        </w:rPr>
        <w:t xml:space="preserve">  </w:t>
      </w:r>
      <w:r w:rsidR="00A55B68" w:rsidRPr="009A6870">
        <w:rPr>
          <w:b/>
          <w:i/>
        </w:rPr>
        <w:t xml:space="preserve">Описание на администрираните </w:t>
      </w:r>
      <w:r w:rsidR="00663FA3" w:rsidRPr="009A6870">
        <w:rPr>
          <w:b/>
          <w:i/>
        </w:rPr>
        <w:t xml:space="preserve">разходни </w:t>
      </w:r>
      <w:r w:rsidR="00A55B68" w:rsidRPr="009A6870">
        <w:rPr>
          <w:b/>
          <w:i/>
        </w:rPr>
        <w:t>параграфи по програмата, вкл. проектите</w:t>
      </w:r>
    </w:p>
    <w:p w:rsidR="004C5B01" w:rsidRPr="003D2576" w:rsidRDefault="005409F5" w:rsidP="00D027C0">
      <w:pPr>
        <w:spacing w:before="120" w:after="120"/>
        <w:ind w:left="-728"/>
        <w:jc w:val="both"/>
        <w:rPr>
          <w:b/>
          <w:i/>
        </w:rPr>
      </w:pPr>
      <w:r w:rsidRPr="003D2576">
        <w:rPr>
          <w:b/>
          <w:i/>
        </w:rPr>
        <w:t>*</w:t>
      </w:r>
      <w:r w:rsidR="00B42B28" w:rsidRPr="003D2576">
        <w:rPr>
          <w:b/>
          <w:i/>
        </w:rPr>
        <w:t>**</w:t>
      </w:r>
      <w:r w:rsidRPr="003D2576">
        <w:rPr>
          <w:b/>
          <w:i/>
        </w:rPr>
        <w:t xml:space="preserve"> Отчетните данни за 201</w:t>
      </w:r>
      <w:r w:rsidR="004C5B01" w:rsidRPr="003D2576">
        <w:rPr>
          <w:b/>
          <w:i/>
        </w:rPr>
        <w:t>8</w:t>
      </w:r>
      <w:r w:rsidRPr="003D2576">
        <w:rPr>
          <w:b/>
          <w:i/>
        </w:rPr>
        <w:t xml:space="preserve"> и 201</w:t>
      </w:r>
      <w:r w:rsidR="004C5B01" w:rsidRPr="003D2576">
        <w:rPr>
          <w:b/>
          <w:i/>
        </w:rPr>
        <w:t>9</w:t>
      </w:r>
      <w:r w:rsidRPr="003D2576">
        <w:rPr>
          <w:b/>
          <w:i/>
        </w:rPr>
        <w:t xml:space="preserve"> г. </w:t>
      </w:r>
      <w:r w:rsidR="00B42B28" w:rsidRPr="003D2576">
        <w:rPr>
          <w:b/>
          <w:i/>
        </w:rPr>
        <w:t xml:space="preserve">следва да </w:t>
      </w:r>
      <w:r w:rsidRPr="003D2576">
        <w:rPr>
          <w:b/>
          <w:i/>
        </w:rPr>
        <w:t xml:space="preserve">са съотнесени към действащата класификация </w:t>
      </w:r>
      <w:r w:rsidR="00B42B28" w:rsidRPr="003D2576">
        <w:rPr>
          <w:b/>
          <w:i/>
        </w:rPr>
        <w:t xml:space="preserve">съгласно РМС № </w:t>
      </w:r>
      <w:r w:rsidR="002967B6">
        <w:rPr>
          <w:b/>
          <w:i/>
        </w:rPr>
        <w:t>485</w:t>
      </w:r>
      <w:r w:rsidR="002967B6" w:rsidRPr="003D2576">
        <w:rPr>
          <w:b/>
          <w:i/>
        </w:rPr>
        <w:t xml:space="preserve"> </w:t>
      </w:r>
      <w:r w:rsidR="00B42B28" w:rsidRPr="003D2576">
        <w:rPr>
          <w:b/>
          <w:i/>
        </w:rPr>
        <w:t>от 20</w:t>
      </w:r>
      <w:r w:rsidR="002967B6">
        <w:rPr>
          <w:b/>
          <w:i/>
        </w:rPr>
        <w:t>20</w:t>
      </w:r>
      <w:r w:rsidR="00B42B28" w:rsidRPr="003D2576">
        <w:rPr>
          <w:b/>
          <w:i/>
        </w:rPr>
        <w:t xml:space="preserve"> г. </w:t>
      </w:r>
      <w:r w:rsidRPr="003D2576">
        <w:rPr>
          <w:b/>
          <w:i/>
        </w:rPr>
        <w:t>с оглед проследяване на промените и тенденции при изпълнението на съответната бюджетна програма</w:t>
      </w:r>
      <w:r w:rsidR="00B42B28" w:rsidRPr="003D2576">
        <w:rPr>
          <w:b/>
          <w:i/>
        </w:rPr>
        <w:t>.</w:t>
      </w:r>
      <w:r w:rsidR="006361B6" w:rsidRPr="003D2576">
        <w:rPr>
          <w:b/>
          <w:i/>
        </w:rPr>
        <w:t xml:space="preserve"> </w:t>
      </w:r>
    </w:p>
    <w:sectPr w:rsidR="004C5B01" w:rsidRPr="003D2576" w:rsidSect="003B0F0C">
      <w:pgSz w:w="12240" w:h="15840"/>
      <w:pgMar w:top="540" w:right="1469" w:bottom="539" w:left="179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154" w:rsidRDefault="006F1154">
      <w:r>
        <w:separator/>
      </w:r>
    </w:p>
  </w:endnote>
  <w:endnote w:type="continuationSeparator" w:id="0">
    <w:p w:rsidR="006F1154" w:rsidRDefault="006F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49C" w:rsidRDefault="0074749C"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4749C" w:rsidRDefault="0074749C" w:rsidP="00A55B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49C" w:rsidRDefault="0074749C"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0076">
      <w:rPr>
        <w:rStyle w:val="PageNumber"/>
        <w:noProof/>
      </w:rPr>
      <w:t>12</w:t>
    </w:r>
    <w:r>
      <w:rPr>
        <w:rStyle w:val="PageNumber"/>
      </w:rPr>
      <w:fldChar w:fldCharType="end"/>
    </w:r>
  </w:p>
  <w:p w:rsidR="0074749C" w:rsidRPr="00995716" w:rsidRDefault="0074749C" w:rsidP="00A55B68">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154" w:rsidRDefault="006F1154">
      <w:r>
        <w:separator/>
      </w:r>
    </w:p>
  </w:footnote>
  <w:footnote w:type="continuationSeparator" w:id="0">
    <w:p w:rsidR="006F1154" w:rsidRDefault="006F1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F79BD"/>
    <w:multiLevelType w:val="hybridMultilevel"/>
    <w:tmpl w:val="FB8E4278"/>
    <w:lvl w:ilvl="0" w:tplc="72C0BBDC">
      <w:start w:val="1"/>
      <w:numFmt w:val="upperRoman"/>
      <w:lvlText w:val="%1."/>
      <w:lvlJc w:val="left"/>
      <w:pPr>
        <w:tabs>
          <w:tab w:val="num" w:pos="180"/>
        </w:tabs>
        <w:ind w:left="180" w:hanging="18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 w15:restartNumberingAfterBreak="0">
    <w:nsid w:val="2F72720C"/>
    <w:multiLevelType w:val="hybridMultilevel"/>
    <w:tmpl w:val="0C7896AC"/>
    <w:lvl w:ilvl="0" w:tplc="DB70FD20">
      <w:numFmt w:val="bullet"/>
      <w:lvlText w:val="•"/>
      <w:lvlJc w:val="left"/>
      <w:pPr>
        <w:ind w:left="1146" w:hanging="360"/>
      </w:pPr>
      <w:rPr>
        <w:rFonts w:ascii="Times New Roman" w:eastAsia="Calibri"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 w15:restartNumberingAfterBreak="0">
    <w:nsid w:val="33A75803"/>
    <w:multiLevelType w:val="hybridMultilevel"/>
    <w:tmpl w:val="6792AD04"/>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 w15:restartNumberingAfterBreak="0">
    <w:nsid w:val="3BB417E6"/>
    <w:multiLevelType w:val="hybridMultilevel"/>
    <w:tmpl w:val="079EA44E"/>
    <w:lvl w:ilvl="0" w:tplc="DB70FD20">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6" w15:restartNumberingAfterBreak="0">
    <w:nsid w:val="420D3549"/>
    <w:multiLevelType w:val="multilevel"/>
    <w:tmpl w:val="3718E3C6"/>
    <w:lvl w:ilvl="0">
      <w:start w:val="1"/>
      <w:numFmt w:val="upperRoman"/>
      <w:lvlText w:val="%1."/>
      <w:lvlJc w:val="right"/>
      <w:pPr>
        <w:tabs>
          <w:tab w:val="num" w:pos="180"/>
        </w:tabs>
        <w:ind w:left="180" w:hanging="18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72B60F03"/>
    <w:multiLevelType w:val="multilevel"/>
    <w:tmpl w:val="10F264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5A460B5"/>
    <w:multiLevelType w:val="hybridMultilevel"/>
    <w:tmpl w:val="AF1C76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8"/>
  </w:num>
  <w:num w:numId="5">
    <w:abstractNumId w:val="5"/>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B68"/>
    <w:rsid w:val="00011ADF"/>
    <w:rsid w:val="00024527"/>
    <w:rsid w:val="000348FD"/>
    <w:rsid w:val="000435D3"/>
    <w:rsid w:val="00066531"/>
    <w:rsid w:val="00096030"/>
    <w:rsid w:val="000C734B"/>
    <w:rsid w:val="000E731E"/>
    <w:rsid w:val="000E7CBC"/>
    <w:rsid w:val="000F32A2"/>
    <w:rsid w:val="0010055C"/>
    <w:rsid w:val="001113DE"/>
    <w:rsid w:val="00113FD7"/>
    <w:rsid w:val="001156C5"/>
    <w:rsid w:val="00131FAC"/>
    <w:rsid w:val="00136CCC"/>
    <w:rsid w:val="00143BBA"/>
    <w:rsid w:val="00157464"/>
    <w:rsid w:val="00165123"/>
    <w:rsid w:val="00166460"/>
    <w:rsid w:val="001852A6"/>
    <w:rsid w:val="001915B7"/>
    <w:rsid w:val="0019641F"/>
    <w:rsid w:val="001A583B"/>
    <w:rsid w:val="001C5050"/>
    <w:rsid w:val="001C7735"/>
    <w:rsid w:val="001C7958"/>
    <w:rsid w:val="001D305D"/>
    <w:rsid w:val="001D5211"/>
    <w:rsid w:val="001D5404"/>
    <w:rsid w:val="002014FD"/>
    <w:rsid w:val="00206181"/>
    <w:rsid w:val="002067CE"/>
    <w:rsid w:val="00215822"/>
    <w:rsid w:val="00245DDB"/>
    <w:rsid w:val="00270A4C"/>
    <w:rsid w:val="00285DCA"/>
    <w:rsid w:val="002967B6"/>
    <w:rsid w:val="002C5848"/>
    <w:rsid w:val="002E0E00"/>
    <w:rsid w:val="002E4515"/>
    <w:rsid w:val="002E4C28"/>
    <w:rsid w:val="003361E3"/>
    <w:rsid w:val="00340DA0"/>
    <w:rsid w:val="00343652"/>
    <w:rsid w:val="0038632F"/>
    <w:rsid w:val="003A28C0"/>
    <w:rsid w:val="003A39AF"/>
    <w:rsid w:val="003B0F0C"/>
    <w:rsid w:val="003C28FE"/>
    <w:rsid w:val="003D2421"/>
    <w:rsid w:val="003D2576"/>
    <w:rsid w:val="003E331A"/>
    <w:rsid w:val="003E4C32"/>
    <w:rsid w:val="003E5CA0"/>
    <w:rsid w:val="003F07E2"/>
    <w:rsid w:val="003F3090"/>
    <w:rsid w:val="00405E85"/>
    <w:rsid w:val="00420E14"/>
    <w:rsid w:val="0042688A"/>
    <w:rsid w:val="00454D77"/>
    <w:rsid w:val="00486694"/>
    <w:rsid w:val="00490624"/>
    <w:rsid w:val="00495A50"/>
    <w:rsid w:val="004B3EBB"/>
    <w:rsid w:val="004C5B01"/>
    <w:rsid w:val="004D4B28"/>
    <w:rsid w:val="004E017F"/>
    <w:rsid w:val="004E59DD"/>
    <w:rsid w:val="004E7437"/>
    <w:rsid w:val="005409F5"/>
    <w:rsid w:val="00552415"/>
    <w:rsid w:val="0055425C"/>
    <w:rsid w:val="005623AE"/>
    <w:rsid w:val="00575407"/>
    <w:rsid w:val="0058177C"/>
    <w:rsid w:val="005B6FA8"/>
    <w:rsid w:val="005B71FC"/>
    <w:rsid w:val="005C37A5"/>
    <w:rsid w:val="005C5B04"/>
    <w:rsid w:val="005D6AD6"/>
    <w:rsid w:val="005F30B8"/>
    <w:rsid w:val="00614F41"/>
    <w:rsid w:val="006269C2"/>
    <w:rsid w:val="006361B6"/>
    <w:rsid w:val="00645597"/>
    <w:rsid w:val="00663FA3"/>
    <w:rsid w:val="00665DA3"/>
    <w:rsid w:val="00684C0D"/>
    <w:rsid w:val="00692C39"/>
    <w:rsid w:val="006A0382"/>
    <w:rsid w:val="006A31DC"/>
    <w:rsid w:val="006A391C"/>
    <w:rsid w:val="006B7AC9"/>
    <w:rsid w:val="006C515B"/>
    <w:rsid w:val="006F1154"/>
    <w:rsid w:val="00705E3B"/>
    <w:rsid w:val="00723802"/>
    <w:rsid w:val="00743BFE"/>
    <w:rsid w:val="0074441B"/>
    <w:rsid w:val="0074749C"/>
    <w:rsid w:val="0076080A"/>
    <w:rsid w:val="00762434"/>
    <w:rsid w:val="007765AF"/>
    <w:rsid w:val="007850E5"/>
    <w:rsid w:val="007864CF"/>
    <w:rsid w:val="00794707"/>
    <w:rsid w:val="0079772A"/>
    <w:rsid w:val="007A4BC4"/>
    <w:rsid w:val="007A518D"/>
    <w:rsid w:val="007B401A"/>
    <w:rsid w:val="007B4C48"/>
    <w:rsid w:val="007C0271"/>
    <w:rsid w:val="007C47DC"/>
    <w:rsid w:val="008242A4"/>
    <w:rsid w:val="0082628E"/>
    <w:rsid w:val="008303F9"/>
    <w:rsid w:val="008500C8"/>
    <w:rsid w:val="00852A94"/>
    <w:rsid w:val="00857510"/>
    <w:rsid w:val="0086754D"/>
    <w:rsid w:val="00870FEA"/>
    <w:rsid w:val="008853E5"/>
    <w:rsid w:val="00886438"/>
    <w:rsid w:val="008A19E2"/>
    <w:rsid w:val="008C4713"/>
    <w:rsid w:val="008D2931"/>
    <w:rsid w:val="008F6EBB"/>
    <w:rsid w:val="00912991"/>
    <w:rsid w:val="00922B6C"/>
    <w:rsid w:val="00935B6B"/>
    <w:rsid w:val="0094175D"/>
    <w:rsid w:val="00944A8C"/>
    <w:rsid w:val="009553D4"/>
    <w:rsid w:val="00955433"/>
    <w:rsid w:val="00955AF5"/>
    <w:rsid w:val="00955FEB"/>
    <w:rsid w:val="00990B73"/>
    <w:rsid w:val="009A6870"/>
    <w:rsid w:val="009B1EB7"/>
    <w:rsid w:val="009B2CE3"/>
    <w:rsid w:val="009B702B"/>
    <w:rsid w:val="009D1297"/>
    <w:rsid w:val="009E2D56"/>
    <w:rsid w:val="009F76E7"/>
    <w:rsid w:val="00A02944"/>
    <w:rsid w:val="00A06B3A"/>
    <w:rsid w:val="00A10E44"/>
    <w:rsid w:val="00A17EC8"/>
    <w:rsid w:val="00A30AB9"/>
    <w:rsid w:val="00A3267E"/>
    <w:rsid w:val="00A378D6"/>
    <w:rsid w:val="00A42341"/>
    <w:rsid w:val="00A55499"/>
    <w:rsid w:val="00A55B68"/>
    <w:rsid w:val="00A84713"/>
    <w:rsid w:val="00A94265"/>
    <w:rsid w:val="00A97721"/>
    <w:rsid w:val="00AB320A"/>
    <w:rsid w:val="00AC0DB3"/>
    <w:rsid w:val="00AC6E95"/>
    <w:rsid w:val="00AE25C7"/>
    <w:rsid w:val="00AF60C6"/>
    <w:rsid w:val="00B03D64"/>
    <w:rsid w:val="00B0706D"/>
    <w:rsid w:val="00B11CFB"/>
    <w:rsid w:val="00B357B6"/>
    <w:rsid w:val="00B40D07"/>
    <w:rsid w:val="00B42B28"/>
    <w:rsid w:val="00B43ECB"/>
    <w:rsid w:val="00B44FD0"/>
    <w:rsid w:val="00B52F24"/>
    <w:rsid w:val="00B54B90"/>
    <w:rsid w:val="00B87BF1"/>
    <w:rsid w:val="00BD3A1F"/>
    <w:rsid w:val="00BD430C"/>
    <w:rsid w:val="00BE19E7"/>
    <w:rsid w:val="00BF22BB"/>
    <w:rsid w:val="00BF7B77"/>
    <w:rsid w:val="00C008DA"/>
    <w:rsid w:val="00C065B0"/>
    <w:rsid w:val="00C07F36"/>
    <w:rsid w:val="00C15B86"/>
    <w:rsid w:val="00C21EAA"/>
    <w:rsid w:val="00C25BC4"/>
    <w:rsid w:val="00C30DFA"/>
    <w:rsid w:val="00C36DA9"/>
    <w:rsid w:val="00C37E6B"/>
    <w:rsid w:val="00C5611C"/>
    <w:rsid w:val="00C662B1"/>
    <w:rsid w:val="00C6639D"/>
    <w:rsid w:val="00C6743B"/>
    <w:rsid w:val="00C70076"/>
    <w:rsid w:val="00C75199"/>
    <w:rsid w:val="00C91E03"/>
    <w:rsid w:val="00C926CB"/>
    <w:rsid w:val="00C941F7"/>
    <w:rsid w:val="00CA09B5"/>
    <w:rsid w:val="00CB284C"/>
    <w:rsid w:val="00CC2502"/>
    <w:rsid w:val="00CC36C2"/>
    <w:rsid w:val="00CC6539"/>
    <w:rsid w:val="00CE61FC"/>
    <w:rsid w:val="00D027C0"/>
    <w:rsid w:val="00D07C5B"/>
    <w:rsid w:val="00D133C0"/>
    <w:rsid w:val="00D203C4"/>
    <w:rsid w:val="00D22FCC"/>
    <w:rsid w:val="00D26429"/>
    <w:rsid w:val="00D27C88"/>
    <w:rsid w:val="00D52F9E"/>
    <w:rsid w:val="00D539D7"/>
    <w:rsid w:val="00D73519"/>
    <w:rsid w:val="00D90004"/>
    <w:rsid w:val="00D918B6"/>
    <w:rsid w:val="00DB1EB5"/>
    <w:rsid w:val="00DB4017"/>
    <w:rsid w:val="00DB536F"/>
    <w:rsid w:val="00DC1AFA"/>
    <w:rsid w:val="00DC3D09"/>
    <w:rsid w:val="00DD218C"/>
    <w:rsid w:val="00DE2E10"/>
    <w:rsid w:val="00E01162"/>
    <w:rsid w:val="00E2602C"/>
    <w:rsid w:val="00E43892"/>
    <w:rsid w:val="00E45AE3"/>
    <w:rsid w:val="00E555FA"/>
    <w:rsid w:val="00E8131F"/>
    <w:rsid w:val="00E8785F"/>
    <w:rsid w:val="00E93A4F"/>
    <w:rsid w:val="00EA12D3"/>
    <w:rsid w:val="00EB3FCC"/>
    <w:rsid w:val="00EB5D54"/>
    <w:rsid w:val="00ED2283"/>
    <w:rsid w:val="00EE08A8"/>
    <w:rsid w:val="00EE0D09"/>
    <w:rsid w:val="00EE1D8B"/>
    <w:rsid w:val="00EE31EE"/>
    <w:rsid w:val="00EE5696"/>
    <w:rsid w:val="00EF339C"/>
    <w:rsid w:val="00F14814"/>
    <w:rsid w:val="00F20171"/>
    <w:rsid w:val="00F26192"/>
    <w:rsid w:val="00F2643B"/>
    <w:rsid w:val="00F33439"/>
    <w:rsid w:val="00F47C5C"/>
    <w:rsid w:val="00F52DE3"/>
    <w:rsid w:val="00F56CA3"/>
    <w:rsid w:val="00F5760B"/>
    <w:rsid w:val="00F63C5C"/>
    <w:rsid w:val="00F666CE"/>
    <w:rsid w:val="00F832F3"/>
    <w:rsid w:val="00F93A20"/>
    <w:rsid w:val="00F93F06"/>
    <w:rsid w:val="00FB4FD2"/>
    <w:rsid w:val="00FB71AA"/>
    <w:rsid w:val="00FB76F4"/>
    <w:rsid w:val="00FC0CCE"/>
    <w:rsid w:val="00FC142A"/>
    <w:rsid w:val="00FC205E"/>
    <w:rsid w:val="00FC4EA0"/>
    <w:rsid w:val="00FF457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8CF40E"/>
  <w15:docId w15:val="{9C4BBD22-C9C5-4614-9AB6-733C3041C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7B6"/>
    <w:rPr>
      <w:lang w:val="bg-BG" w:eastAsia="bg-BG"/>
    </w:rPr>
  </w:style>
  <w:style w:type="paragraph" w:styleId="Heading1">
    <w:name w:val="heading 1"/>
    <w:basedOn w:val="Normal"/>
    <w:next w:val="Normal"/>
    <w:link w:val="Heading1Char"/>
    <w:qFormat/>
    <w:rsid w:val="00A55B68"/>
    <w:pPr>
      <w:keepNext/>
      <w:ind w:firstLine="720"/>
      <w:jc w:val="both"/>
      <w:outlineLvl w:val="0"/>
    </w:pPr>
    <w:rPr>
      <w:b/>
      <w: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5B68"/>
    <w:pPr>
      <w:ind w:firstLine="720"/>
      <w:jc w:val="center"/>
    </w:pPr>
    <w:rPr>
      <w:b/>
      <w:caps/>
      <w:sz w:val="28"/>
    </w:rPr>
  </w:style>
  <w:style w:type="paragraph" w:styleId="Footer">
    <w:name w:val="footer"/>
    <w:basedOn w:val="Normal"/>
    <w:rsid w:val="00A55B68"/>
    <w:pPr>
      <w:tabs>
        <w:tab w:val="center" w:pos="4536"/>
        <w:tab w:val="right" w:pos="9072"/>
      </w:tabs>
    </w:pPr>
  </w:style>
  <w:style w:type="character" w:styleId="PageNumber">
    <w:name w:val="page number"/>
    <w:basedOn w:val="DefaultParagraphFont"/>
    <w:rsid w:val="00A55B68"/>
  </w:style>
  <w:style w:type="table" w:styleId="TableGrid">
    <w:name w:val="Table Grid"/>
    <w:basedOn w:val="TableNormal"/>
    <w:rsid w:val="00A55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D2283"/>
    <w:rPr>
      <w:rFonts w:ascii="Tahoma" w:hAnsi="Tahoma" w:cs="Tahoma"/>
      <w:sz w:val="16"/>
      <w:szCs w:val="16"/>
    </w:rPr>
  </w:style>
  <w:style w:type="character" w:customStyle="1" w:styleId="Heading1Char">
    <w:name w:val="Heading 1 Char"/>
    <w:link w:val="Heading1"/>
    <w:rsid w:val="000E731E"/>
    <w:rPr>
      <w:b/>
      <w:caps/>
      <w:sz w:val="24"/>
      <w:lang w:val="bg-BG" w:eastAsia="bg-BG"/>
    </w:rPr>
  </w:style>
  <w:style w:type="character" w:styleId="Hyperlink">
    <w:name w:val="Hyperlink"/>
    <w:uiPriority w:val="99"/>
    <w:unhideWhenUsed/>
    <w:rsid w:val="006269C2"/>
    <w:rPr>
      <w:strike w:val="0"/>
      <w:dstrike w:val="0"/>
      <w:color w:val="000000"/>
      <w:u w:val="none"/>
      <w:effect w:val="none"/>
    </w:rPr>
  </w:style>
  <w:style w:type="paragraph" w:styleId="NormalWeb">
    <w:name w:val="Normal (Web)"/>
    <w:basedOn w:val="Normal"/>
    <w:uiPriority w:val="99"/>
    <w:unhideWhenUsed/>
    <w:rsid w:val="006269C2"/>
    <w:pPr>
      <w:ind w:firstLine="990"/>
      <w:jc w:val="both"/>
    </w:pPr>
    <w:rPr>
      <w:color w:val="000000"/>
      <w:sz w:val="24"/>
      <w:szCs w:val="24"/>
    </w:rPr>
  </w:style>
  <w:style w:type="paragraph" w:styleId="ListParagraph">
    <w:name w:val="List Paragraph"/>
    <w:basedOn w:val="Normal"/>
    <w:uiPriority w:val="34"/>
    <w:qFormat/>
    <w:rsid w:val="00B43E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8241">
      <w:bodyDiv w:val="1"/>
      <w:marLeft w:val="0"/>
      <w:marRight w:val="0"/>
      <w:marTop w:val="0"/>
      <w:marBottom w:val="0"/>
      <w:divBdr>
        <w:top w:val="none" w:sz="0" w:space="0" w:color="auto"/>
        <w:left w:val="none" w:sz="0" w:space="0" w:color="auto"/>
        <w:bottom w:val="none" w:sz="0" w:space="0" w:color="auto"/>
        <w:right w:val="none" w:sz="0" w:space="0" w:color="auto"/>
      </w:divBdr>
    </w:div>
    <w:div w:id="411312875">
      <w:bodyDiv w:val="1"/>
      <w:marLeft w:val="0"/>
      <w:marRight w:val="0"/>
      <w:marTop w:val="0"/>
      <w:marBottom w:val="0"/>
      <w:divBdr>
        <w:top w:val="none" w:sz="0" w:space="0" w:color="auto"/>
        <w:left w:val="none" w:sz="0" w:space="0" w:color="auto"/>
        <w:bottom w:val="none" w:sz="0" w:space="0" w:color="auto"/>
        <w:right w:val="none" w:sz="0" w:space="0" w:color="auto"/>
      </w:divBdr>
    </w:div>
    <w:div w:id="470054427">
      <w:bodyDiv w:val="1"/>
      <w:marLeft w:val="0"/>
      <w:marRight w:val="0"/>
      <w:marTop w:val="0"/>
      <w:marBottom w:val="0"/>
      <w:divBdr>
        <w:top w:val="none" w:sz="0" w:space="0" w:color="auto"/>
        <w:left w:val="none" w:sz="0" w:space="0" w:color="auto"/>
        <w:bottom w:val="none" w:sz="0" w:space="0" w:color="auto"/>
        <w:right w:val="none" w:sz="0" w:space="0" w:color="auto"/>
      </w:divBdr>
    </w:div>
    <w:div w:id="573592029">
      <w:bodyDiv w:val="1"/>
      <w:marLeft w:val="0"/>
      <w:marRight w:val="0"/>
      <w:marTop w:val="0"/>
      <w:marBottom w:val="0"/>
      <w:divBdr>
        <w:top w:val="none" w:sz="0" w:space="0" w:color="auto"/>
        <w:left w:val="none" w:sz="0" w:space="0" w:color="auto"/>
        <w:bottom w:val="none" w:sz="0" w:space="0" w:color="auto"/>
        <w:right w:val="none" w:sz="0" w:space="0" w:color="auto"/>
      </w:divBdr>
    </w:div>
    <w:div w:id="654341974">
      <w:bodyDiv w:val="1"/>
      <w:marLeft w:val="0"/>
      <w:marRight w:val="0"/>
      <w:marTop w:val="0"/>
      <w:marBottom w:val="0"/>
      <w:divBdr>
        <w:top w:val="none" w:sz="0" w:space="0" w:color="auto"/>
        <w:left w:val="none" w:sz="0" w:space="0" w:color="auto"/>
        <w:bottom w:val="none" w:sz="0" w:space="0" w:color="auto"/>
        <w:right w:val="none" w:sz="0" w:space="0" w:color="auto"/>
      </w:divBdr>
    </w:div>
    <w:div w:id="658193339">
      <w:bodyDiv w:val="1"/>
      <w:marLeft w:val="0"/>
      <w:marRight w:val="0"/>
      <w:marTop w:val="0"/>
      <w:marBottom w:val="0"/>
      <w:divBdr>
        <w:top w:val="none" w:sz="0" w:space="0" w:color="auto"/>
        <w:left w:val="none" w:sz="0" w:space="0" w:color="auto"/>
        <w:bottom w:val="none" w:sz="0" w:space="0" w:color="auto"/>
        <w:right w:val="none" w:sz="0" w:space="0" w:color="auto"/>
      </w:divBdr>
    </w:div>
    <w:div w:id="933173084">
      <w:bodyDiv w:val="1"/>
      <w:marLeft w:val="0"/>
      <w:marRight w:val="0"/>
      <w:marTop w:val="0"/>
      <w:marBottom w:val="0"/>
      <w:divBdr>
        <w:top w:val="none" w:sz="0" w:space="0" w:color="auto"/>
        <w:left w:val="none" w:sz="0" w:space="0" w:color="auto"/>
        <w:bottom w:val="none" w:sz="0" w:space="0" w:color="auto"/>
        <w:right w:val="none" w:sz="0" w:space="0" w:color="auto"/>
      </w:divBdr>
    </w:div>
    <w:div w:id="1083070113">
      <w:bodyDiv w:val="1"/>
      <w:marLeft w:val="0"/>
      <w:marRight w:val="0"/>
      <w:marTop w:val="0"/>
      <w:marBottom w:val="0"/>
      <w:divBdr>
        <w:top w:val="none" w:sz="0" w:space="0" w:color="auto"/>
        <w:left w:val="none" w:sz="0" w:space="0" w:color="auto"/>
        <w:bottom w:val="none" w:sz="0" w:space="0" w:color="auto"/>
        <w:right w:val="none" w:sz="0" w:space="0" w:color="auto"/>
      </w:divBdr>
    </w:div>
    <w:div w:id="1308901848">
      <w:bodyDiv w:val="1"/>
      <w:marLeft w:val="0"/>
      <w:marRight w:val="0"/>
      <w:marTop w:val="0"/>
      <w:marBottom w:val="0"/>
      <w:divBdr>
        <w:top w:val="none" w:sz="0" w:space="0" w:color="auto"/>
        <w:left w:val="none" w:sz="0" w:space="0" w:color="auto"/>
        <w:bottom w:val="none" w:sz="0" w:space="0" w:color="auto"/>
        <w:right w:val="none" w:sz="0" w:space="0" w:color="auto"/>
      </w:divBdr>
    </w:div>
    <w:div w:id="1513571006">
      <w:bodyDiv w:val="1"/>
      <w:marLeft w:val="0"/>
      <w:marRight w:val="0"/>
      <w:marTop w:val="0"/>
      <w:marBottom w:val="0"/>
      <w:divBdr>
        <w:top w:val="none" w:sz="0" w:space="0" w:color="auto"/>
        <w:left w:val="none" w:sz="0" w:space="0" w:color="auto"/>
        <w:bottom w:val="none" w:sz="0" w:space="0" w:color="auto"/>
        <w:right w:val="none" w:sz="0" w:space="0" w:color="auto"/>
      </w:divBdr>
    </w:div>
    <w:div w:id="1527599509">
      <w:bodyDiv w:val="1"/>
      <w:marLeft w:val="0"/>
      <w:marRight w:val="0"/>
      <w:marTop w:val="0"/>
      <w:marBottom w:val="0"/>
      <w:divBdr>
        <w:top w:val="none" w:sz="0" w:space="0" w:color="auto"/>
        <w:left w:val="none" w:sz="0" w:space="0" w:color="auto"/>
        <w:bottom w:val="none" w:sz="0" w:space="0" w:color="auto"/>
        <w:right w:val="none" w:sz="0" w:space="0" w:color="auto"/>
      </w:divBdr>
    </w:div>
    <w:div w:id="1618366532">
      <w:bodyDiv w:val="1"/>
      <w:marLeft w:val="0"/>
      <w:marRight w:val="0"/>
      <w:marTop w:val="0"/>
      <w:marBottom w:val="0"/>
      <w:divBdr>
        <w:top w:val="none" w:sz="0" w:space="0" w:color="auto"/>
        <w:left w:val="none" w:sz="0" w:space="0" w:color="auto"/>
        <w:bottom w:val="none" w:sz="0" w:space="0" w:color="auto"/>
        <w:right w:val="none" w:sz="0" w:space="0" w:color="auto"/>
      </w:divBdr>
    </w:div>
    <w:div w:id="206367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03R0001&amp;Type=201" TargetMode="External"/><Relationship Id="rId13" Type="http://schemas.openxmlformats.org/officeDocument/2006/relationships/hyperlink" Target="apis://Base=APEV&amp;CELEX=32004R0139&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APEV&amp;CELEX=32003R0001&amp;Type=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APEV&amp;CELEX=32004R0139&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200FA-4110-4604-AF45-F3E91BEEC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14</Pages>
  <Words>4446</Words>
  <Characters>25343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Приложение № 10</vt:lpstr>
    </vt:vector>
  </TitlesOfParts>
  <Company>MoF</Company>
  <LinksUpToDate>false</LinksUpToDate>
  <CharactersWithSpaces>29730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10</dc:title>
  <dc:creator>TzMikov</dc:creator>
  <cp:lastModifiedBy>Лилия Каржилова</cp:lastModifiedBy>
  <cp:revision>19</cp:revision>
  <cp:lastPrinted>2020-09-11T10:56:00Z</cp:lastPrinted>
  <dcterms:created xsi:type="dcterms:W3CDTF">2020-02-07T15:11:00Z</dcterms:created>
  <dcterms:modified xsi:type="dcterms:W3CDTF">2020-09-11T11:34:00Z</dcterms:modified>
</cp:coreProperties>
</file>